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game is executed in the form of a frame set on a stand (1). The frame (5) is hung on the stand and has the possibility of being rotated on the stand about a longitudinal axis. In the box leaves (12) are set in two rows; the number of leaves (12) in the lower row is larger by one leaf. The stand is executed in the form of a rectangular frame, blind holes ( 3 ) are made on the inner side surfaces of the stand in the center, and projections are made on the side surfaces of the frame in the center. The frame (5) has eight rectangular slots; blind holes (7) are made on the inner side surfaces of the slots in the center. The frame (5) is executed with the possibility of setting the slots into the blind holes of the stand. Into the rectangular slots of the frame are set boxes (8) executed in  the form of a frame with transparent plates attached to the side surfaces. Projections (9) are made on the outer side surfaces in the center with the possibility of said projections being set into the blind holes made in the centers of the rectangular slots.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