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proposal is in the field of semiconductor electronics, namely- automation and signal transducer technology, and can be used in electronic automation systems, digital signal conversion to another numerical code, computing applications, as well as various signal processing devices. In  the proposed binary Gray code converter the semiconductor tetrodes and two galvanic ally isolated “grounds”- zero potential buses schematic principle are used. Compared to analogue, this binary Gray code converter is characterized by a relatively simple and straightforward scheme and higher speed rate.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