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žmogaus poreikių tenkinimo sričiai ir gali būti panaudotas  erdvių dekoravimui bei istorinės aprangos atkūrimui mažų mastelių taikymo principu . dekoratyvinė lėlė susideda iš torso, galvos ir galūnių, kurių dalys tarpusavyje sujungtos šarnyrinėmis jungtimis. Visos lėlės kūno detalės yra pilnavidurės, suformuotos iš polimerinės masės su metaliniu karkasu viduje. Lėlės galva sujungta su torsu per vertikalų šarnyrą ir turi dekoratyvinę plaukų dangą arba specifinį galvos apdangalą. Lėlės galūnės gali turėti mažiausiai po dvi šarnyrines jungtis ties alkūne keliu ir riešu pėda,kurios uždengtos lėlės aprangos elementais . rankų ir kojų šarnyrai turi trintimi pagrįstus stabdžių elementus.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