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Šio išradimo tikslas yra pateikti būdą skaidrių aukšto efektyvumo tūrinių Brego gardelių arba kitų modifikuoto lūžio rodiklio darinių įrašymui skaidriose dielektrinėse terpėse, panaudojant ultratrumpus impulsus ir aukšto intensyvumo Gauso-Beselio lazerio pluoštus. Būdas apima šiuos žingsnius: ultratrumpų šviesos impulsų generavimą; šviesos impulsų fokusavimą taip, kad šviesos intensyvumas apdirbamos medžiagos viduje viršytų optinės pažeidos slenkstį; ekspozicijos laikinį ir erdvinį valdymą, siekiant riboti defektų atsiradimą, kurie sukeliami terminiais arba kitais reiškiniais; preliminaraus rašto formavimą ir įrašymą, panaudojant fokusuotą Gauso lazerinį pluoštą, skenuojant dielektrinę terpę; Gauso-Beselio pluošto formavimą ir fokusavimą dielektrinėje terpėje; Gauso-Beselio pluošto artimojo lauko pasiskirstymo stebėjimą apdirbamos terpės atžvilgiu; pageidaujamo rašto įrašymas, skenuojant dielektrinę terpę krentančio pluošto atžvilgiu, ir įrašyto optinio prietaiso veikimo tikrinimą.Galima pagaminti įvairaus dydžio difrakcines gardeles, fabrikuojant jas keliais sluoksniais.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