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245C" w:rsidRPr="004A523C" w:rsidRDefault="00E1245C" w:rsidP="004A523C">
      <w:pPr>
        <w:spacing w:line="360" w:lineRule="auto"/>
        <w:ind w:firstLine="567"/>
        <w:jc w:val="both"/>
        <w:rPr>
          <w:rFonts w:ascii="Helvetica" w:hAnsi="Helvetica" w:cs="Helvetica"/>
          <w:szCs w:val="24"/>
        </w:rPr>
      </w:pPr>
    </w:p>
    <w:p w:rsidR="00E1245C" w:rsidRPr="004A523C" w:rsidRDefault="004A523C" w:rsidP="008D7E6E">
      <w:pPr>
        <w:spacing w:line="360" w:lineRule="auto"/>
        <w:ind w:firstLine="567"/>
        <w:jc w:val="both"/>
        <w:rPr>
          <w:rFonts w:ascii="Helvetica" w:hAnsi="Helvetica" w:cs="Helvetica"/>
          <w:szCs w:val="24"/>
        </w:rPr>
      </w:pPr>
      <w:r>
        <w:rPr>
          <w:rFonts w:ascii="Helvetica" w:hAnsi="Helvetica" w:cs="Helvetica"/>
          <w:szCs w:val="24"/>
        </w:rPr>
        <w:t xml:space="preserve">1. </w:t>
      </w:r>
      <w:r w:rsidR="00E1245C" w:rsidRPr="004A523C">
        <w:rPr>
          <w:rFonts w:ascii="Helvetica" w:hAnsi="Helvetica" w:cs="Helvetica"/>
          <w:szCs w:val="24"/>
        </w:rPr>
        <w:t>Teleskopinio tipo klojinių konstrukcija, skirta taškinėms iškasoms kasti, kurios naudojamos tam, kad atlikti statybos ar remonto darbus po žeme praeinančiuose vamzdynų ir komunikacijų trasose,</w:t>
      </w:r>
      <w:r>
        <w:rPr>
          <w:rFonts w:ascii="Helvetica" w:hAnsi="Helvetica" w:cs="Helvetica"/>
          <w:szCs w:val="24"/>
        </w:rPr>
        <w:t xml:space="preserve"> </w:t>
      </w:r>
      <w:r w:rsidR="00E1245C" w:rsidRPr="004A523C">
        <w:rPr>
          <w:rFonts w:ascii="Helvetica" w:hAnsi="Helvetica" w:cs="Helvetica"/>
          <w:szCs w:val="24"/>
        </w:rPr>
        <w:t>susidedanti iš:</w:t>
      </w:r>
    </w:p>
    <w:p w:rsidR="00E1245C" w:rsidRPr="004A523C" w:rsidRDefault="00E1245C" w:rsidP="004A523C">
      <w:pPr>
        <w:spacing w:line="360" w:lineRule="auto"/>
        <w:ind w:firstLine="567"/>
        <w:jc w:val="both"/>
        <w:rPr>
          <w:rFonts w:ascii="Helvetica" w:hAnsi="Helvetica" w:cs="Helvetica"/>
          <w:szCs w:val="24"/>
        </w:rPr>
      </w:pPr>
      <w:r w:rsidRPr="004A523C">
        <w:rPr>
          <w:rFonts w:ascii="Helvetica" w:hAnsi="Helvetica" w:cs="Helvetica"/>
          <w:szCs w:val="24"/>
        </w:rPr>
        <w:t>nemažiau kaip dviejų apvalaus skerspjūvio klojinių: atraminio ir giluminio, kur prie atraminio klojinio viršutinės dalies yra pritvirtintos keturios atramos, fiksuojamos ant žemės paviršiaus tam, kad atraminis klojinys nenugrimztų į kasamą iškasą;</w:t>
      </w:r>
    </w:p>
    <w:p w:rsidR="00E1245C" w:rsidRPr="004A523C" w:rsidRDefault="00E1245C" w:rsidP="004A523C">
      <w:pPr>
        <w:spacing w:line="360" w:lineRule="auto"/>
        <w:ind w:firstLine="567"/>
        <w:jc w:val="both"/>
        <w:rPr>
          <w:rFonts w:ascii="Helvetica" w:hAnsi="Helvetica" w:cs="Helvetica"/>
          <w:szCs w:val="24"/>
        </w:rPr>
      </w:pPr>
      <w:r w:rsidRPr="004A523C">
        <w:rPr>
          <w:rFonts w:ascii="Helvetica" w:hAnsi="Helvetica" w:cs="Helvetica"/>
          <w:szCs w:val="24"/>
        </w:rPr>
        <w:t>įleidimo ir ištraukimo į/iš iškasą/iškasos mechanizmo;</w:t>
      </w:r>
    </w:p>
    <w:p w:rsidR="00E1245C" w:rsidRPr="004A523C" w:rsidRDefault="00E1245C" w:rsidP="004A523C">
      <w:pPr>
        <w:spacing w:line="360" w:lineRule="auto"/>
        <w:ind w:firstLine="567"/>
        <w:jc w:val="both"/>
        <w:rPr>
          <w:rFonts w:ascii="Helvetica" w:hAnsi="Helvetica" w:cs="Helvetica"/>
          <w:szCs w:val="24"/>
        </w:rPr>
      </w:pPr>
      <w:r w:rsidRPr="004A523C">
        <w:rPr>
          <w:rFonts w:ascii="Helvetica" w:hAnsi="Helvetica" w:cs="Helvetica"/>
          <w:szCs w:val="24"/>
        </w:rPr>
        <w:t>klojinių įleidimo/ištraukimo trosų (11);</w:t>
      </w:r>
    </w:p>
    <w:p w:rsidR="00E1245C" w:rsidRPr="004A523C" w:rsidRDefault="00E1245C" w:rsidP="004A523C">
      <w:pPr>
        <w:spacing w:line="360" w:lineRule="auto"/>
        <w:ind w:firstLine="567"/>
        <w:jc w:val="both"/>
        <w:rPr>
          <w:rFonts w:ascii="Helvetica" w:hAnsi="Helvetica" w:cs="Helvetica"/>
          <w:szCs w:val="24"/>
        </w:rPr>
      </w:pPr>
      <w:r w:rsidRPr="004A523C">
        <w:rPr>
          <w:rFonts w:ascii="Helvetica" w:hAnsi="Helvetica" w:cs="Helvetica"/>
          <w:szCs w:val="24"/>
        </w:rPr>
        <w:t>trosams prie atraminio klojinio pritvirtinti skirtų kilpų (14); bei sujungimų, skirtų sujungti klojinius vieną su kitu,</w:t>
      </w:r>
    </w:p>
    <w:p w:rsidR="00E1245C" w:rsidRPr="004A523C" w:rsidRDefault="00E1245C" w:rsidP="004A523C">
      <w:pPr>
        <w:spacing w:line="360" w:lineRule="auto"/>
        <w:ind w:firstLine="567"/>
        <w:jc w:val="both"/>
        <w:rPr>
          <w:rFonts w:ascii="Helvetica" w:hAnsi="Helvetica" w:cs="Helvetica"/>
          <w:szCs w:val="24"/>
        </w:rPr>
      </w:pPr>
      <w:r w:rsidRPr="004A523C">
        <w:rPr>
          <w:rFonts w:ascii="Helvetica" w:hAnsi="Helvetica" w:cs="Helvetica"/>
          <w:szCs w:val="24"/>
        </w:rPr>
        <w:t>b e s i s k i r i a n t i  tuo, kad apima:</w:t>
      </w:r>
    </w:p>
    <w:p w:rsidR="004A523C" w:rsidRDefault="00E1245C" w:rsidP="004A523C">
      <w:pPr>
        <w:spacing w:line="360" w:lineRule="auto"/>
        <w:ind w:left="567"/>
        <w:jc w:val="both"/>
        <w:rPr>
          <w:rFonts w:ascii="Helvetica" w:hAnsi="Helvetica" w:cs="Helvetica"/>
          <w:szCs w:val="24"/>
        </w:rPr>
      </w:pPr>
      <w:r w:rsidRPr="004A523C">
        <w:rPr>
          <w:rFonts w:ascii="Helvetica" w:hAnsi="Helvetica" w:cs="Helvetica"/>
          <w:szCs w:val="24"/>
          <w:u w:val="single"/>
        </w:rPr>
        <w:t>daugkartinio naudojimo</w:t>
      </w:r>
      <w:r w:rsidRPr="004A523C">
        <w:rPr>
          <w:rFonts w:ascii="Helvetica" w:hAnsi="Helvetica" w:cs="Helvetica"/>
          <w:szCs w:val="24"/>
        </w:rPr>
        <w:t xml:space="preserve"> apvalius, vienas pro kitą lengvai prakišamus me</w:t>
      </w:r>
      <w:r w:rsidR="004A523C">
        <w:rPr>
          <w:rFonts w:ascii="Helvetica" w:hAnsi="Helvetica" w:cs="Helvetica"/>
          <w:szCs w:val="24"/>
        </w:rPr>
        <w:t>talinius klojinius, sudarančius</w:t>
      </w:r>
    </w:p>
    <w:p w:rsidR="00E1245C" w:rsidRDefault="00E1245C" w:rsidP="004A523C">
      <w:pPr>
        <w:spacing w:line="360" w:lineRule="auto"/>
        <w:jc w:val="both"/>
        <w:rPr>
          <w:rFonts w:ascii="Helvetica" w:hAnsi="Helvetica" w:cs="Helvetica"/>
          <w:szCs w:val="24"/>
        </w:rPr>
      </w:pPr>
      <w:r w:rsidRPr="004A523C">
        <w:rPr>
          <w:rFonts w:ascii="Helvetica" w:hAnsi="Helvetica" w:cs="Helvetica"/>
          <w:szCs w:val="24"/>
        </w:rPr>
        <w:t>teleskopinių klojinių sistemą (1), kur siauresnis/įleidžiamas klojinys</w:t>
      </w:r>
      <w:r w:rsidR="004A523C">
        <w:rPr>
          <w:rFonts w:ascii="Helvetica" w:hAnsi="Helvetica" w:cs="Helvetica"/>
          <w:szCs w:val="24"/>
        </w:rPr>
        <w:t xml:space="preserve"> </w:t>
      </w:r>
      <w:r w:rsidRPr="004A523C">
        <w:rPr>
          <w:rFonts w:ascii="Helvetica" w:hAnsi="Helvetica" w:cs="Helvetica"/>
          <w:szCs w:val="24"/>
        </w:rPr>
        <w:t>gali būti įleistas iš viršaus pro platesnį/priimantį klojinį į kasamą iškasą (7), ir gali būti ištrauktas teleskopiniu būdu po darbų atlikimo;</w:t>
      </w:r>
    </w:p>
    <w:p w:rsidR="00E1245C" w:rsidRPr="004A523C" w:rsidRDefault="00E1245C" w:rsidP="004A523C">
      <w:pPr>
        <w:spacing w:line="360" w:lineRule="auto"/>
        <w:ind w:firstLine="567"/>
        <w:jc w:val="both"/>
        <w:rPr>
          <w:rFonts w:ascii="Helvetica" w:hAnsi="Helvetica" w:cs="Helvetica"/>
          <w:szCs w:val="24"/>
        </w:rPr>
      </w:pPr>
      <w:r w:rsidRPr="004A523C">
        <w:rPr>
          <w:rFonts w:ascii="Helvetica" w:hAnsi="Helvetica" w:cs="Helvetica"/>
          <w:szCs w:val="24"/>
        </w:rPr>
        <w:t>kiekvieno priimančiojo klojinio, į kurį iš viršaus įleidžiamas kitas klojinys, vidinėje pusėje apatinėje jo dalyje aplink klojinį išilgai pagal visą jo perimetrą pritvirtintą ir į klojinio vidų atsikišusį sulaikymo elementą (13), kuris neleidžia iškristi siauresniam klojiniui, įleidžiamam iš viršaus dėl sulaikymo elemento (12);</w:t>
      </w:r>
    </w:p>
    <w:p w:rsidR="00E1245C" w:rsidRPr="004A523C" w:rsidRDefault="00E1245C" w:rsidP="004A523C">
      <w:pPr>
        <w:spacing w:line="360" w:lineRule="auto"/>
        <w:ind w:firstLine="567"/>
        <w:jc w:val="both"/>
        <w:rPr>
          <w:rFonts w:ascii="Helvetica" w:hAnsi="Helvetica" w:cs="Helvetica"/>
          <w:szCs w:val="24"/>
        </w:rPr>
      </w:pPr>
      <w:r w:rsidRPr="004A523C">
        <w:rPr>
          <w:rFonts w:ascii="Helvetica" w:hAnsi="Helvetica" w:cs="Helvetica"/>
          <w:szCs w:val="24"/>
        </w:rPr>
        <w:t>kiekvieno įleidžiamojo klojinio išorinėje pusėje viršutinėje jo dalyje aplink klojinį išilgai pagal visą jo perimetrą pritvirtintą ir į klojinio išorę atsikišusį sulaikymo elementą (12), kuris neleidžia įleidžiamajam klojiniui kiaurai praeiti per priimantįjį klojinį dėl sulaikymo elemento (13);</w:t>
      </w:r>
    </w:p>
    <w:p w:rsidR="00E1245C" w:rsidRPr="004A523C" w:rsidRDefault="00E1245C" w:rsidP="004A523C">
      <w:pPr>
        <w:spacing w:line="360" w:lineRule="auto"/>
        <w:ind w:firstLine="567"/>
        <w:jc w:val="both"/>
        <w:rPr>
          <w:rFonts w:ascii="Helvetica" w:hAnsi="Helvetica" w:cs="Helvetica"/>
          <w:szCs w:val="24"/>
        </w:rPr>
      </w:pPr>
      <w:r w:rsidRPr="004A523C">
        <w:rPr>
          <w:rFonts w:ascii="Helvetica" w:hAnsi="Helvetica" w:cs="Helvetica"/>
          <w:szCs w:val="24"/>
        </w:rPr>
        <w:t>atramas (6), skirtas užtikrinti stabilią atraminio klojinio (2) ir visos klojinių sistemos (1) būseną; optimaliausias atramų ilgis yra 1-</w:t>
      </w:r>
      <w:proofErr w:type="spellStart"/>
      <w:r w:rsidRPr="004A523C">
        <w:rPr>
          <w:rFonts w:ascii="Helvetica" w:hAnsi="Helvetica" w:cs="Helvetica"/>
          <w:szCs w:val="24"/>
        </w:rPr>
        <w:t>1</w:t>
      </w:r>
      <w:proofErr w:type="spellEnd"/>
      <w:r w:rsidRPr="004A523C">
        <w:rPr>
          <w:rFonts w:ascii="Helvetica" w:hAnsi="Helvetica" w:cs="Helvetica"/>
          <w:szCs w:val="24"/>
        </w:rPr>
        <w:t>,5 m;kur</w:t>
      </w:r>
    </w:p>
    <w:p w:rsidR="00E1245C" w:rsidRPr="004A523C" w:rsidRDefault="00E1245C" w:rsidP="004A523C">
      <w:pPr>
        <w:spacing w:line="360" w:lineRule="auto"/>
        <w:ind w:firstLine="567"/>
        <w:jc w:val="both"/>
        <w:rPr>
          <w:rFonts w:ascii="Helvetica" w:hAnsi="Helvetica" w:cs="Helvetica"/>
          <w:szCs w:val="24"/>
        </w:rPr>
      </w:pPr>
      <w:r w:rsidRPr="004A523C">
        <w:rPr>
          <w:rFonts w:ascii="Helvetica" w:hAnsi="Helvetica" w:cs="Helvetica"/>
          <w:szCs w:val="24"/>
        </w:rPr>
        <w:t>minėti klojiniai yra tokio skerspjūvio, kad pro juos į iškasos dugną galėtų nusileisti ir atlikti reikiamus remonto ar statybos darbus vienas arba du darbininkai; optimaliausias atraminio klojinio (2) skerspjūvis yra 2</w:t>
      </w:r>
      <w:r w:rsidRPr="004A523C">
        <w:rPr>
          <w:rFonts w:ascii="Helvetica" w:hAnsi="Helvetica" w:cs="Helvetica"/>
          <w:szCs w:val="24"/>
        </w:rPr>
        <w:noBreakHyphen/>
        <w:t>3 m, o aukštis 1,5</w:t>
      </w:r>
      <w:r w:rsidRPr="004A523C">
        <w:rPr>
          <w:rFonts w:ascii="Helvetica" w:hAnsi="Helvetica" w:cs="Helvetica"/>
          <w:szCs w:val="24"/>
        </w:rPr>
        <w:noBreakHyphen/>
        <w:t>2 m, optimaliausias pačio apatinio klojinio skerspjūvis yra 1,4-2,4 m, o aukštis 1,5-2 m;</w:t>
      </w:r>
    </w:p>
    <w:p w:rsidR="00E1245C" w:rsidRPr="004A523C" w:rsidRDefault="00E1245C" w:rsidP="004A523C">
      <w:pPr>
        <w:spacing w:line="360" w:lineRule="auto"/>
        <w:ind w:firstLine="567"/>
        <w:jc w:val="both"/>
        <w:rPr>
          <w:rFonts w:ascii="Helvetica" w:hAnsi="Helvetica" w:cs="Helvetica"/>
          <w:szCs w:val="24"/>
        </w:rPr>
      </w:pPr>
      <w:r w:rsidRPr="004A523C">
        <w:rPr>
          <w:rFonts w:ascii="Helvetica" w:hAnsi="Helvetica" w:cs="Helvetica"/>
          <w:szCs w:val="24"/>
        </w:rPr>
        <w:t xml:space="preserve">atstumas tarp į iškasą (7) įleisto atraminio klojinio (2) centrinio taško ir aplink iškasą esančių infrastruktūrinių objektų, kurių negalima kliudyti,  yra lygus arba didesnis negu naudojamų atramų (6) ilgio bei atraminio klojinio (2) spindulio suma. </w:t>
      </w:r>
    </w:p>
    <w:p w:rsidR="00E1245C" w:rsidRPr="004A523C" w:rsidRDefault="00E1245C" w:rsidP="004A523C">
      <w:pPr>
        <w:spacing w:line="360" w:lineRule="auto"/>
        <w:ind w:firstLine="567"/>
        <w:jc w:val="both"/>
        <w:rPr>
          <w:rFonts w:ascii="Helvetica" w:hAnsi="Helvetica" w:cs="Helvetica"/>
          <w:szCs w:val="24"/>
        </w:rPr>
      </w:pPr>
    </w:p>
    <w:p w:rsidR="00E1245C" w:rsidRPr="004A523C" w:rsidRDefault="004A523C" w:rsidP="008D7E6E">
      <w:pPr>
        <w:spacing w:line="360" w:lineRule="auto"/>
        <w:ind w:firstLine="567"/>
        <w:jc w:val="both"/>
        <w:rPr>
          <w:rFonts w:ascii="Helvetica" w:hAnsi="Helvetica" w:cs="Helvetica"/>
          <w:szCs w:val="24"/>
        </w:rPr>
      </w:pPr>
      <w:r>
        <w:rPr>
          <w:rFonts w:ascii="Helvetica" w:hAnsi="Helvetica" w:cs="Helvetica"/>
          <w:szCs w:val="24"/>
        </w:rPr>
        <w:t xml:space="preserve">2. </w:t>
      </w:r>
      <w:r w:rsidR="00E1245C" w:rsidRPr="004A523C">
        <w:rPr>
          <w:rFonts w:ascii="Helvetica" w:hAnsi="Helvetica" w:cs="Helvetica"/>
          <w:szCs w:val="24"/>
        </w:rPr>
        <w:t>Tankios infrastruktūros sąlygomis iškasų kasimui naudojamų klojinių įleidimo ir ištraukimo būdas, susidedantis iš:</w:t>
      </w:r>
    </w:p>
    <w:p w:rsidR="00E1245C" w:rsidRPr="004A523C" w:rsidRDefault="00E1245C" w:rsidP="004A523C">
      <w:pPr>
        <w:spacing w:line="360" w:lineRule="auto"/>
        <w:ind w:firstLine="567"/>
        <w:jc w:val="both"/>
        <w:rPr>
          <w:rFonts w:ascii="Helvetica" w:hAnsi="Helvetica" w:cs="Helvetica"/>
          <w:szCs w:val="24"/>
        </w:rPr>
      </w:pPr>
      <w:r w:rsidRPr="004A523C">
        <w:rPr>
          <w:rFonts w:ascii="Helvetica" w:hAnsi="Helvetica" w:cs="Helvetica"/>
          <w:szCs w:val="24"/>
        </w:rPr>
        <w:t>iškasos kasimo darbų atlikimo zonos parinkimo,</w:t>
      </w:r>
    </w:p>
    <w:p w:rsidR="00E1245C" w:rsidRPr="004A523C" w:rsidRDefault="00E1245C" w:rsidP="004A523C">
      <w:pPr>
        <w:spacing w:line="360" w:lineRule="auto"/>
        <w:ind w:firstLine="567"/>
        <w:jc w:val="both"/>
        <w:rPr>
          <w:rFonts w:ascii="Helvetica" w:hAnsi="Helvetica" w:cs="Helvetica"/>
          <w:szCs w:val="24"/>
        </w:rPr>
      </w:pPr>
      <w:r w:rsidRPr="004A523C">
        <w:rPr>
          <w:rFonts w:ascii="Helvetica" w:hAnsi="Helvetica" w:cs="Helvetica"/>
          <w:szCs w:val="24"/>
        </w:rPr>
        <w:t>jos aptvėrimo,</w:t>
      </w:r>
    </w:p>
    <w:p w:rsidR="00E1245C" w:rsidRPr="004A523C" w:rsidRDefault="00E1245C" w:rsidP="004A523C">
      <w:pPr>
        <w:spacing w:line="360" w:lineRule="auto"/>
        <w:ind w:firstLine="567"/>
        <w:jc w:val="both"/>
        <w:rPr>
          <w:rFonts w:ascii="Helvetica" w:hAnsi="Helvetica" w:cs="Helvetica"/>
          <w:szCs w:val="24"/>
        </w:rPr>
      </w:pPr>
      <w:r w:rsidRPr="004A523C">
        <w:rPr>
          <w:rFonts w:ascii="Helvetica" w:hAnsi="Helvetica" w:cs="Helvetica"/>
          <w:szCs w:val="24"/>
        </w:rPr>
        <w:t>esamų komunikacijų nužymėjimo,</w:t>
      </w:r>
    </w:p>
    <w:p w:rsidR="00E1245C" w:rsidRPr="004A523C" w:rsidRDefault="00E1245C" w:rsidP="004A523C">
      <w:pPr>
        <w:spacing w:line="360" w:lineRule="auto"/>
        <w:ind w:firstLine="567"/>
        <w:jc w:val="both"/>
        <w:rPr>
          <w:rFonts w:ascii="Helvetica" w:hAnsi="Helvetica" w:cs="Helvetica"/>
          <w:szCs w:val="24"/>
        </w:rPr>
      </w:pPr>
      <w:r w:rsidRPr="004A523C">
        <w:rPr>
          <w:rFonts w:ascii="Helvetica" w:hAnsi="Helvetica" w:cs="Helvetica"/>
          <w:szCs w:val="24"/>
        </w:rPr>
        <w:t>pradinės 0,5-2,0 m gylio iškasos, esančios 10 % didesnė už atraminio klojinio skerspjūvį, iškasimo,</w:t>
      </w:r>
    </w:p>
    <w:p w:rsidR="00E1245C" w:rsidRPr="004A523C" w:rsidRDefault="00E1245C" w:rsidP="004A523C">
      <w:pPr>
        <w:spacing w:line="360" w:lineRule="auto"/>
        <w:ind w:firstLine="567"/>
        <w:jc w:val="both"/>
        <w:rPr>
          <w:rFonts w:ascii="Helvetica" w:hAnsi="Helvetica" w:cs="Helvetica"/>
          <w:szCs w:val="24"/>
        </w:rPr>
      </w:pPr>
      <w:r w:rsidRPr="004A523C">
        <w:rPr>
          <w:rFonts w:ascii="Helvetica" w:hAnsi="Helvetica" w:cs="Helvetica"/>
          <w:szCs w:val="24"/>
        </w:rPr>
        <w:t xml:space="preserve">iškasos kasimo ir užlyginimo mechanizmo naudojimo, </w:t>
      </w:r>
    </w:p>
    <w:p w:rsidR="00E1245C" w:rsidRPr="004A523C" w:rsidRDefault="00E1245C" w:rsidP="004A523C">
      <w:pPr>
        <w:spacing w:line="360" w:lineRule="auto"/>
        <w:ind w:firstLine="567"/>
        <w:jc w:val="both"/>
        <w:rPr>
          <w:rFonts w:ascii="Helvetica" w:hAnsi="Helvetica" w:cs="Helvetica"/>
          <w:szCs w:val="24"/>
        </w:rPr>
      </w:pPr>
      <w:r w:rsidRPr="004A523C">
        <w:rPr>
          <w:rFonts w:ascii="Helvetica" w:hAnsi="Helvetica" w:cs="Helvetica"/>
          <w:szCs w:val="24"/>
        </w:rPr>
        <w:t xml:space="preserve">b e s i s k i r i a n t i s tuo, kad </w:t>
      </w:r>
    </w:p>
    <w:p w:rsidR="00E1245C" w:rsidRPr="004A523C" w:rsidRDefault="00E1245C" w:rsidP="008D7E6E">
      <w:pPr>
        <w:spacing w:line="360" w:lineRule="auto"/>
        <w:ind w:left="567"/>
        <w:jc w:val="both"/>
        <w:rPr>
          <w:rFonts w:ascii="Helvetica" w:hAnsi="Helvetica" w:cs="Helvetica"/>
          <w:szCs w:val="24"/>
        </w:rPr>
      </w:pPr>
      <w:r w:rsidRPr="004A523C">
        <w:rPr>
          <w:rFonts w:ascii="Helvetica" w:hAnsi="Helvetica" w:cs="Helvetica"/>
          <w:szCs w:val="24"/>
        </w:rPr>
        <w:t xml:space="preserve">prie atraminio klojinio (2) krašto </w:t>
      </w:r>
      <w:proofErr w:type="spellStart"/>
      <w:r w:rsidRPr="004A523C">
        <w:rPr>
          <w:rFonts w:ascii="Helvetica" w:hAnsi="Helvetica" w:cs="Helvetica"/>
          <w:szCs w:val="24"/>
        </w:rPr>
        <w:t>pritivirtinamos</w:t>
      </w:r>
      <w:proofErr w:type="spellEnd"/>
      <w:r w:rsidRPr="004A523C">
        <w:rPr>
          <w:rFonts w:ascii="Helvetica" w:hAnsi="Helvetica" w:cs="Helvetica"/>
          <w:szCs w:val="24"/>
        </w:rPr>
        <w:t xml:space="preserve"> atramos (6);</w:t>
      </w:r>
    </w:p>
    <w:p w:rsidR="00E1245C" w:rsidRPr="004A523C" w:rsidRDefault="00E1245C" w:rsidP="008D7E6E">
      <w:pPr>
        <w:spacing w:line="360" w:lineRule="auto"/>
        <w:ind w:firstLine="567"/>
        <w:jc w:val="both"/>
        <w:rPr>
          <w:rFonts w:ascii="Helvetica" w:hAnsi="Helvetica" w:cs="Helvetica"/>
          <w:szCs w:val="24"/>
        </w:rPr>
      </w:pPr>
      <w:r w:rsidRPr="004A523C">
        <w:rPr>
          <w:rFonts w:ascii="Helvetica" w:hAnsi="Helvetica" w:cs="Helvetica"/>
          <w:szCs w:val="24"/>
        </w:rPr>
        <w:t xml:space="preserve">atraminis klojinys (2) palaipsniui įleidžiamas į iškasą (7) bei gramzdinimas iki kol šonuose esančios atramos (6) pasieks žemės paviršių, kur klojinio gramzdinimas vyksta kasimo mechanizmui (8) kasant gruntą iš minėto atraminio klojinio (2) vidaus proporcingai visam atraminio klojinio (2) skerspjūviui, bei laipsniškai paspaudžiant minėtą klojinį (2) iš viršaus, kur spaudimas vyksta tolygiai visu klojinio (2) apskritimo ilgiu, neperspaudžiant, kad būtų išvengta atraminio klojinio (2) deformacijos ir susiskersavimo, o atraminio klojinio </w:t>
      </w:r>
      <w:r w:rsidRPr="004A523C">
        <w:rPr>
          <w:rFonts w:ascii="Helvetica" w:hAnsi="Helvetica" w:cs="Helvetica"/>
          <w:szCs w:val="24"/>
        </w:rPr>
        <w:lastRenderedPageBreak/>
        <w:t xml:space="preserve">(2) atramoms (6) pasiekus žemės paviršių, pradedami vienas pro kitą analogiškai į iškasą (7) gramzdinti likusieji klojiniai tol, kol pasiekiamas reikiamas iškasos (7) gylis, </w:t>
      </w:r>
    </w:p>
    <w:p w:rsidR="00E1245C" w:rsidRPr="004A523C" w:rsidRDefault="00E1245C" w:rsidP="008D7E6E">
      <w:pPr>
        <w:spacing w:line="360" w:lineRule="auto"/>
        <w:ind w:firstLine="567"/>
        <w:jc w:val="both"/>
        <w:rPr>
          <w:rFonts w:ascii="Helvetica" w:hAnsi="Helvetica" w:cs="Helvetica"/>
          <w:szCs w:val="24"/>
        </w:rPr>
      </w:pPr>
      <w:bookmarkStart w:id="0" w:name="_GoBack"/>
      <w:bookmarkEnd w:id="0"/>
      <w:r w:rsidRPr="004A523C">
        <w:rPr>
          <w:rFonts w:ascii="Helvetica" w:hAnsi="Helvetica" w:cs="Helvetica"/>
          <w:szCs w:val="24"/>
        </w:rPr>
        <w:t xml:space="preserve">teleskopinių klojinių ištraukimas iš iškasos (7) po to, kai atliekami statybos ar remonto darbai po žeme praeinančiuose vamzdynų ir komunikacijų trasose, pradedamas nuo giliausiai iškasoje esančio klojinio (5), palaipsniui jį traukiant į viršų ir tuo pačiu metu užlyginant susidarančią nereikalingą iškasos ertmę gruntu tol, kol užlyginama visa ar dalis iškasos. </w:t>
      </w:r>
    </w:p>
    <w:p w:rsidR="0018473C" w:rsidRPr="004A523C" w:rsidRDefault="0018473C" w:rsidP="004A523C">
      <w:pPr>
        <w:spacing w:line="360" w:lineRule="auto"/>
        <w:ind w:firstLine="567"/>
        <w:jc w:val="both"/>
        <w:rPr>
          <w:rFonts w:ascii="Helvetica" w:hAnsi="Helvetica" w:cs="Helvetica"/>
          <w:szCs w:val="24"/>
        </w:rPr>
      </w:pPr>
    </w:p>
    <w:sectPr w:rsidR="0018473C" w:rsidRPr="004A523C" w:rsidSect="004A523C">
      <w:pgSz w:w="11906" w:h="16838" w:code="9"/>
      <w:pgMar w:top="1134" w:right="567" w:bottom="567" w:left="1701" w:header="567" w:footer="283"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BA"/>
    <w:family w:val="swiss"/>
    <w:pitch w:val="variable"/>
    <w:sig w:usb0="E0002AFF" w:usb1="C0007843" w:usb2="00000009" w:usb3="00000000" w:csb0="000001FF" w:csb1="00000000"/>
  </w:font>
  <w:font w:name="Times New Roman">
    <w:panose1 w:val="02020603050405020304"/>
    <w:charset w:val="BA"/>
    <w:family w:val="roman"/>
    <w:pitch w:val="variable"/>
    <w:sig w:usb0="E0002AFF" w:usb1="C0007841"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Helvetica">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2475A0"/>
    <w:multiLevelType w:val="hybridMultilevel"/>
    <w:tmpl w:val="90F6C27C"/>
    <w:lvl w:ilvl="0" w:tplc="48D2FB5C">
      <w:start w:val="5"/>
      <w:numFmt w:val="bullet"/>
      <w:lvlText w:val="-"/>
      <w:lvlJc w:val="left"/>
      <w:pPr>
        <w:ind w:left="2952" w:hanging="360"/>
      </w:pPr>
      <w:rPr>
        <w:rFonts w:ascii="Arial" w:eastAsia="Times New Roman" w:hAnsi="Arial" w:cs="Arial" w:hint="default"/>
      </w:rPr>
    </w:lvl>
    <w:lvl w:ilvl="1" w:tplc="04270003">
      <w:start w:val="1"/>
      <w:numFmt w:val="bullet"/>
      <w:lvlText w:val="o"/>
      <w:lvlJc w:val="left"/>
      <w:pPr>
        <w:ind w:left="3672" w:hanging="360"/>
      </w:pPr>
      <w:rPr>
        <w:rFonts w:ascii="Courier New" w:hAnsi="Courier New" w:cs="Courier New" w:hint="default"/>
      </w:rPr>
    </w:lvl>
    <w:lvl w:ilvl="2" w:tplc="04270005">
      <w:start w:val="1"/>
      <w:numFmt w:val="bullet"/>
      <w:lvlText w:val=""/>
      <w:lvlJc w:val="left"/>
      <w:pPr>
        <w:ind w:left="4392" w:hanging="360"/>
      </w:pPr>
      <w:rPr>
        <w:rFonts w:ascii="Wingdings" w:hAnsi="Wingdings" w:hint="default"/>
      </w:rPr>
    </w:lvl>
    <w:lvl w:ilvl="3" w:tplc="04270001">
      <w:start w:val="1"/>
      <w:numFmt w:val="bullet"/>
      <w:lvlText w:val=""/>
      <w:lvlJc w:val="left"/>
      <w:pPr>
        <w:ind w:left="5112" w:hanging="360"/>
      </w:pPr>
      <w:rPr>
        <w:rFonts w:ascii="Symbol" w:hAnsi="Symbol" w:hint="default"/>
      </w:rPr>
    </w:lvl>
    <w:lvl w:ilvl="4" w:tplc="04270003">
      <w:start w:val="1"/>
      <w:numFmt w:val="bullet"/>
      <w:lvlText w:val="o"/>
      <w:lvlJc w:val="left"/>
      <w:pPr>
        <w:ind w:left="5832" w:hanging="360"/>
      </w:pPr>
      <w:rPr>
        <w:rFonts w:ascii="Courier New" w:hAnsi="Courier New" w:cs="Courier New" w:hint="default"/>
      </w:rPr>
    </w:lvl>
    <w:lvl w:ilvl="5" w:tplc="04270005">
      <w:start w:val="1"/>
      <w:numFmt w:val="bullet"/>
      <w:lvlText w:val=""/>
      <w:lvlJc w:val="left"/>
      <w:pPr>
        <w:ind w:left="6552" w:hanging="360"/>
      </w:pPr>
      <w:rPr>
        <w:rFonts w:ascii="Wingdings" w:hAnsi="Wingdings" w:hint="default"/>
      </w:rPr>
    </w:lvl>
    <w:lvl w:ilvl="6" w:tplc="04270001">
      <w:start w:val="1"/>
      <w:numFmt w:val="bullet"/>
      <w:lvlText w:val=""/>
      <w:lvlJc w:val="left"/>
      <w:pPr>
        <w:ind w:left="7272" w:hanging="360"/>
      </w:pPr>
      <w:rPr>
        <w:rFonts w:ascii="Symbol" w:hAnsi="Symbol" w:hint="default"/>
      </w:rPr>
    </w:lvl>
    <w:lvl w:ilvl="7" w:tplc="04270003">
      <w:start w:val="1"/>
      <w:numFmt w:val="bullet"/>
      <w:lvlText w:val="o"/>
      <w:lvlJc w:val="left"/>
      <w:pPr>
        <w:ind w:left="7992" w:hanging="360"/>
      </w:pPr>
      <w:rPr>
        <w:rFonts w:ascii="Courier New" w:hAnsi="Courier New" w:cs="Courier New" w:hint="default"/>
      </w:rPr>
    </w:lvl>
    <w:lvl w:ilvl="8" w:tplc="04270005">
      <w:start w:val="1"/>
      <w:numFmt w:val="bullet"/>
      <w:lvlText w:val=""/>
      <w:lvlJc w:val="left"/>
      <w:pPr>
        <w:ind w:left="8712" w:hanging="360"/>
      </w:pPr>
      <w:rPr>
        <w:rFonts w:ascii="Wingdings" w:hAnsi="Wingdings" w:hint="default"/>
      </w:rPr>
    </w:lvl>
  </w:abstractNum>
  <w:abstractNum w:abstractNumId="1">
    <w:nsid w:val="3C2B08A4"/>
    <w:multiLevelType w:val="hybridMultilevel"/>
    <w:tmpl w:val="768EC02E"/>
    <w:lvl w:ilvl="0" w:tplc="B8981680">
      <w:start w:val="1"/>
      <w:numFmt w:val="decimal"/>
      <w:lvlText w:val="%1."/>
      <w:lvlJc w:val="left"/>
      <w:pPr>
        <w:ind w:left="2340" w:hanging="360"/>
      </w:pPr>
    </w:lvl>
    <w:lvl w:ilvl="1" w:tplc="04270019">
      <w:start w:val="1"/>
      <w:numFmt w:val="lowerLetter"/>
      <w:lvlText w:val="%2."/>
      <w:lvlJc w:val="left"/>
      <w:pPr>
        <w:ind w:left="3060" w:hanging="360"/>
      </w:pPr>
    </w:lvl>
    <w:lvl w:ilvl="2" w:tplc="0427001B">
      <w:start w:val="1"/>
      <w:numFmt w:val="lowerRoman"/>
      <w:lvlText w:val="%3."/>
      <w:lvlJc w:val="right"/>
      <w:pPr>
        <w:ind w:left="3780" w:hanging="180"/>
      </w:pPr>
    </w:lvl>
    <w:lvl w:ilvl="3" w:tplc="0427000F">
      <w:start w:val="1"/>
      <w:numFmt w:val="decimal"/>
      <w:lvlText w:val="%4."/>
      <w:lvlJc w:val="left"/>
      <w:pPr>
        <w:ind w:left="4500" w:hanging="360"/>
      </w:pPr>
    </w:lvl>
    <w:lvl w:ilvl="4" w:tplc="04270019">
      <w:start w:val="1"/>
      <w:numFmt w:val="lowerLetter"/>
      <w:lvlText w:val="%5."/>
      <w:lvlJc w:val="left"/>
      <w:pPr>
        <w:ind w:left="5220" w:hanging="360"/>
      </w:pPr>
    </w:lvl>
    <w:lvl w:ilvl="5" w:tplc="0427001B">
      <w:start w:val="1"/>
      <w:numFmt w:val="lowerRoman"/>
      <w:lvlText w:val="%6."/>
      <w:lvlJc w:val="right"/>
      <w:pPr>
        <w:ind w:left="5940" w:hanging="180"/>
      </w:pPr>
    </w:lvl>
    <w:lvl w:ilvl="6" w:tplc="0427000F">
      <w:start w:val="1"/>
      <w:numFmt w:val="decimal"/>
      <w:lvlText w:val="%7."/>
      <w:lvlJc w:val="left"/>
      <w:pPr>
        <w:ind w:left="6660" w:hanging="360"/>
      </w:pPr>
    </w:lvl>
    <w:lvl w:ilvl="7" w:tplc="04270019">
      <w:start w:val="1"/>
      <w:numFmt w:val="lowerLetter"/>
      <w:lvlText w:val="%8."/>
      <w:lvlJc w:val="left"/>
      <w:pPr>
        <w:ind w:left="7380" w:hanging="360"/>
      </w:pPr>
    </w:lvl>
    <w:lvl w:ilvl="8" w:tplc="0427001B">
      <w:start w:val="1"/>
      <w:numFmt w:val="lowerRoman"/>
      <w:lvlText w:val="%9."/>
      <w:lvlJc w:val="right"/>
      <w:pPr>
        <w:ind w:left="810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7"/>
  <w:proofState w:spelling="clean" w:grammar="clean"/>
  <w:defaultTabStop w:val="720"/>
  <w:hyphenationZone w:val="396"/>
  <w:drawingGridHorizontalSpacing w:val="78"/>
  <w:drawingGridVerticalSpacing w:val="106"/>
  <w:displayHorizontalDrawingGridEvery w:val="2"/>
  <w:displayVerticalDrawingGridEvery w:val="2"/>
  <w:noPunctuationKerning/>
  <w:characterSpacingControl w:val="doNotCompress"/>
  <w:compat>
    <w:compatSetting w:name="compatibilityMode" w:uri="http://schemas.microsoft.com/office/word" w:val="12"/>
  </w:compat>
  <w:rsids>
    <w:rsidRoot w:val="00050393"/>
    <w:rsid w:val="00050393"/>
    <w:rsid w:val="00100598"/>
    <w:rsid w:val="00160AA6"/>
    <w:rsid w:val="0018473C"/>
    <w:rsid w:val="001D55F6"/>
    <w:rsid w:val="00276E95"/>
    <w:rsid w:val="0028658E"/>
    <w:rsid w:val="002C447F"/>
    <w:rsid w:val="002D2F3D"/>
    <w:rsid w:val="003157EF"/>
    <w:rsid w:val="004A523C"/>
    <w:rsid w:val="0056063D"/>
    <w:rsid w:val="005A2745"/>
    <w:rsid w:val="006F782C"/>
    <w:rsid w:val="007074BC"/>
    <w:rsid w:val="0073638B"/>
    <w:rsid w:val="008D7E6E"/>
    <w:rsid w:val="008E1C0A"/>
    <w:rsid w:val="00947F90"/>
    <w:rsid w:val="00AC620D"/>
    <w:rsid w:val="00AD5E9E"/>
    <w:rsid w:val="00DC6934"/>
    <w:rsid w:val="00E1245C"/>
    <w:rsid w:val="00E9146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658E"/>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523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8682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2507</Words>
  <Characters>1429</Characters>
  <Application>Microsoft Office Word</Application>
  <DocSecurity>0</DocSecurity>
  <Lines>11</Lines>
  <Paragraphs>7</Paragraphs>
  <ScaleCrop>false</ScaleCrop>
  <Company>Hewlett-Packard Company</Company>
  <LinksUpToDate>false</LinksUpToDate>
  <CharactersWithSpaces>3929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Artūras Mkrtūmian</dc:creator>
  <cp:keywords/>
  <dc:description/>
  <cp:lastModifiedBy>Artūras Mkrtūmian</cp:lastModifiedBy>
  <cp:revision>4</cp:revision>
  <dcterms:created xsi:type="dcterms:W3CDTF">2014-10-30T07:35:00Z</dcterms:created>
  <dcterms:modified xsi:type="dcterms:W3CDTF">2014-10-30T07:40:00Z</dcterms:modified>
</cp:coreProperties>
</file>