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Rotational thermal generator of the proposed design converts mechanical rotational motion into thermal energy. The installation operates on the basis of induced currents generated by changing magnetic field. Electric currents induced by changing magnetic field are also referred to as “Foucault currents”.  Magnets are fixed to a moving unit – a rotor that rotates by virtue of an axis with bearings. Magnetic field generated by permanent magnets is closed by a ferromagnetic stator. The motion induces currents in the ferromagnetic stator. The induced currents heat the stator. Thus, the energy of mechanical rotation motion is converted into thermal energy.  Stator can be homogeneous or constructed using several metals, such as copper and steel, aluminium and steel, or other structural compound  of low resistance metals with ferromagnetic materials. As the stator is heated, it transfers the heat to a heat exchanger made of fins and attached to the stator. Heated stator and heat exchanger emit heat into the surrounding medium, thus transferring it into air or other 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