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heating systems and for recovery of the heat treatment of materials and to generate heat and electricity. The equipment consists of furnace (1), in which burning solid fuels, flammable gas collection chamber (2), the combustion chamber (3) with the burner (4), a heat exchanger (6) arranged in the combustion chamber (3) and connected to the circulation pipes (8) (9) with a storage tank for hot water (7), the metal container (5)for thermal treatment of recovered materials in the combustion chamber (3), which by branch pipe (19) is connected to the condensate collector (13) and the other arm (20) is directed to the burner (4) for deliver on pyrolysis extracted gas and burned along with the combustible gas mixture; moreover, also to the burner (4) brought a channel (22) to deliver exhaust gases of combustion engine (17) and burn together with a combustible gas mixture. Internal combustion engine (17) energy transforms into electrical energy by electricity line equipped with a generator (18).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