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construction element of buildings (1), best represented in Fig. 1, intended for transferring loads from additional (5) to the load bearing (6) structures of the building and providing a gap in between for thermal isolation purposes, without creating a heat bridge. This construction element (1) is made of fiberglass composite, which is manufactured by pultrusion method and possesses good specific mechanical and thermal isolation properties, compared to the conventional materials used in the buildings. The fibers (2) of the composite of this construction element are perpendicular to the axis of torque that is acting on it, this torque arising from the forces that act on the additional structures (5). The construction element (1) also features holes (3) or different points of attachment to  be connected to other construction elements (5, 6, 8,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