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is related to the microwave radiation intensity sensor that can be used to measure the unknown frequency radiation pulse intensity in the microwave band. Such microwave radiation sensors can be employed for the electric field intensity spatial distribution measurements around microwave antennas, radio locators and various high-frequency radiation sources. This invention seeks to solve problems that arise from the fact, that effective aperture area of broadband antennas used to collect the pulsed microwave radiation is frequency dependent. However, it is possible to minimize the radiation intensity measurement error by using a specially designed resistive sensor having an equally opposite frequency dependence than a specific broadband antenna. Additionally, this invention minimizes the quantity of various requisite sensors that in turn makes the present device smaller, simpler, easier to use and service.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