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lazerinių technologijų sričiai ir yra skirtas keleto pradinių, atskirų lazerinių šaltinių generuojamų šviesos impulsų sutankinimo laike būdui, generuojant suminio optinio dažnio šviesos impulsų sekas kvadratinio jautrio neteisinėje medžiagoje.Šviesos impulsų sutankinimo laike būdas apima atskirų lazerinių šaltinių generuojamų šviesos impulsų nukreipimą į optinę priemonę, skirtą šviesos impulsams iš skirtingų lazerinių šaltinių išdėstyti vienoje šviesos impulsų sekoje, kurioje minėti impulsai sklinda ta pačia trajektorija, sudarydami laike sutankintų šviesos impulsų pluoštą. Siekiant padidinti generuojamų suminio optinio dažnio sutankintų laike šviesos impulsų sekų energiją ir vidutinę galią, minėta optinė priemonė yra bent viena kvadratinio jautrio netiesinė medžiaga, į kurią iš skirtingų lazerinių šaltinių nukreipia iš anksto numatytais laiko momentais šviesos impulsus fazinio sinchronizmo kryptimis, kuriomis sklisdami šviesos impulsai kvadratinio jautrio netiesinėje medžiagoje tenkina netiesinės sąveikos fazinio sinchronizmo sąlygas ir skirtingais laiko momentais generuoja suminio optinio dažnio impulsus, kurie laike tarpusavyje nepersikloja, sklinda ta pačia  kryptimi bei sudaro laike sutankintų šviesos impulsų pluoštą.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