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proposed invention is intended to chemical compounds characterised by a porous structure, specifically, to producing calcium hydroxyapatite nano-crystals of the desired morphology intended for the treatment of skeletal disorders. The goal of the proposed invention is to obtain calcium hydroxyapatite nano-crystals of the desired morphology and size. The goal is achieved by preparing two solutions in the proposed method: a) 2.5-5.0 wt % of calcium acetate and 1.2-2.4 wt % of diammonium hydrogen tetroxo-phosphate is separately dissolved in 80-120 ml of distilled water and stir them at a temperature of 25-65 °C; b) 1.15-2.25 wt % of tartaric acid (TA) is dissolved in 90-100 ml of distilled water, and 4.4-8.8 wt % of ethylenediaminetetraacetic acid (EDTA), 5.85-11.7 wt % of 1,2- diaminocyclohexane-tetra-acetate (DCTA) is dissolved in 100 ml of water and 22 ml of 10 % ammonia water solution, and stirred, pouring the solution b) into solution a), stirring for 15-20 hours at 65-75 °C, drying the obtained gel for 20-24 hours at 100 °C and, after it is grounded additionally heating for 5 hours at 900-1200 °C. By changing the molar ratios of the complex-forming reagents (DCTA, EDTA, and TA), it is possible to change the surface morphology of calcium hydroxyapatite.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