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prieskonių maišelio konstrukcija, pasižyminti šiomis savybėmis: į skystą maisto produktą (pvz.: sriubą, troškinį, padažą, gėrimą, karštą vyną, uogienę) įmestas prieskonių maišelis yra lengvai išimamas net nepilnai atidarant puodo dangtį, nes  turi laikiklį, kurį galima lengvai pritvirtinti prie puodo krašto; minėto maišelio aukštis sriubos puode lengvai fiksuojamas, o tai padeda išvengti nepageidaujamo maišelio prisiplojimo prie dugno ir jo išsilydymo / pažeidimo; kadangi maišelis yra pusiau išsipakuojančios formos, jo viršutinė ir apatinė dalys yra įleistos į vidų, todėl virvutės mazgo fiksavimo ir tempimo metu rankose maišelio forma lengvai pasikeičia iš „plokščios“ į „statinaitę“, tokiu būdu maišelio vidinis tūris padidėja visa eile, prieskoniai jame pasiskirsto lengvai ir tolygiai, iš prieskonių ženkliai efektyviau vyksta medžiagų ekstrakcijos procesas. Tokia prieskonių maišelio konstrukcija leidžia patogiau ruošti skystą maisto produktą (pvz.: sriubą), nepažeisti prieskonių maišelio jo panaudojimo metu, išgauti stipresnį paruošto maisto aromatą bei turtingesnį/gardesnį skonį.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