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aim of the invention - the spice bag design, characterized by the following features: in the liquid food product (eg.: a soup, stew, sauce, drink, hot wine, jam) thrown spice bag is easily removed even not fully open the lid of the pot, because it has a holder which can easily be attached to the rim of the bowl; the bag height soup pot is easily fixed, and it helps to avoid unwanted nestling of the bag to the bottom and its fusion / injury; whereas the bag is semi-extracting form the upper and lower parts are embedded in the inside, so during rope knot fixing and tension in the hands the bag in the form of easy to change from "flat" in the "barrel", thus the internal volume of the bag increases by a series, spices it is distributed easily and evenly. Such a spice bag design makes it convenient to prepare liquid food products (eg.: soup), without seasoning packet time you use it, get ready for a stronger @flavor and richer food / tastier flavor.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