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statybinių medžiagų pramonės sričiai, akytoms statybinėms medžiagoms, būtent, porėtiems skiediniams, kai keliami padidinto mechaninio atsparumo – plastiškojo stiprio reikalavimai sumažinto tankio skiediniams. Išradimas taip pat priskiriamas porėtų skiedinių gamybos būdams. Išradimo tikslas yra padidinti  skiedinio porėtumą ir jo plastiškąjį stiprį mažinant skiedinio tankį, tuo  pagerinant  eksploatacines savybes. Porėto skiedinio kompozicijoje, apimančioje cementą, orą įtraukiantį priedą, pucolaninį priedą ir vandenį, dar yra superplastiklis, o cemento ir pucolaninio priedo  piltinių tankių santykis yra nuo 2 iki 4, esant tokiam komponentų santykiui, masės %: cementas - 71-84;orą įtraukiantis priedas - 0,02-0,08; superplastiklis - 0,2-0,52; pucolaninis priedas - 4,78-13;  vanduo - 11-15,4. Porėto skiedinio gamybos būde, apimančiame cemento, orą įtraukiančio priedo, pucolaninio priedo ir vandens maišymą, papildomai įdeda superplastiklio, minėtų cemento ir pucolaninio priedo piltinių tankių santykis yra nuo 2 iki 4, maišo 5-10 minučių, maišymo metu vyksta savaiminis skiedinio sutankinimas ir po to - išpūtimas.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