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medicine, in particular for the rehabilitation and health promotion, and can be used as an integrated tool for rehabilitation resorts. The amber, minerals and herbs hydromassage bath claimed consists in weight %: of high mineralization chloride calcium sodium magnesium natural water 30-70, amber water 2.0-5.0, medicinal herb blend extract 0.2-5.0, the remaining quantity - drinking water to 100. The medicinal herb blend extract ingredients in weight %: Runner coneflower (Echinacea purpurea) 45.0-47.0, Oregano (Origanum vulgare L.) 1.0-5.0, Leonurus (Leonurus cardiaca L.) 40,0-51.0 or Aurochs (Hierochloe odorata) 40.0-51.0. The amber water is prepared by pouring 3.0-6.0 mm amber pieces with natural high mineralization water in a weight ratio of 1: (0.4-0.6), heating the mixture to 35-40 °C temperature, maintaining at least 72 hours in bright open facing the east side room. Natural not less than 90 oC water is poured on the blend of herbs in a weight  ratio of 1: (0.4-0.6) and maintained at least 1 hour. To the prepared bath after the patient's back is laying 2.8-3.2 kg weight massage mat and is soaked 0.35-0.45 kg massage bag, both are filled with pieces of amber.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