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Pritaikius UAG kodono supresiją, vykdomą genetiškai modifikuoto mielių kamieno, pasiūlytas bendras metodas, leidžiantis į bet kurią baltymo poziciją įjungti šviesai jautria grupe apsaugotą selenocisteiną (Sec). Baltymas, kurio sudėtyje yra selenocisteino liekana(-os), apsaugota fotoreaktyvia nitrobenzilo grupe, yra sintetinamas ir išgryninamas iš mielių ląstelių. Apsauginė grupė pašalinama apšvitinus baltymą (esantį ląstelėse arba išgrynintą) UV šviesa, ir tokiu būdu atkuriant Sec. Pasiūlytas metodas galėtų palengvinti selenobaltymų sintezę ir tuo pačiu išplėsti jų biotechnologinį bei biofarmacinį potencialą.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