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Mobilus arba stacionarus įvairių bangų šaltinių veikiamas šilumokaitis, kurio plokštės abiejose pusėse yra įrengtos šilumnešio srautą formuojančios detalės, turinčios specialią formą ir kampą šilumokaičio plokštumos atžvilgiu, kur minėtų formuojančių detalių paskirtis yra absorbuoti bangų šaltinio energiją, ją transformuoti ir perduoti šilumnešiui bei valdyti šilumnešio srauto tekėjimo kelią abejomis šilumokaičio pusėmis, optimizuojant jį (kelią) trimis geometrinėmis ašimis, kur minėto šilumnešio srauto tekėjimas yra valdomas naudojant gravitacinę arba priverstinę jėgą. Tokio šilumokaičio pagalba šilumnešio srauto temperatūra lengvai padidinama 50 - 60°C, o tam tikrais atvejais šilumnešio srauto temperatūra gali būti padidinama net iki 80 - 130°C.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