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pateikiamas sulietų baltymų, konkrečiau granuliocitų kolonijas stimuliuojančio faktoriaus ir kamieninių ląstelių faktoriaus,  sujungtų linkerine seka, heterodimerų gavimo būdas ir biologinės  savybės.  Išradimo multimerinės konstrukcijos gali būti naudojamos terapijoje,  nes pasižymi sinergetiniu veikimu ir ilgesniu cirkuliacijos pusamžiu lyginant su kiekvienu iš monomerinių baltymų atskirai.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