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Methods and compositions are provided for engineering mutant enzymes with reduced star activity where when the mutant enzymes have a fidelity index (FI) in a specified buffer that is greater than the  FI of the non-mutated enzyme in the same buffer.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