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Automatizuota pirštinių produktų pakavimo linija sukonstruota taip, kad produktai ant pakavimo linijų transporterio patenka laisvai krisdami, o iš karto visa pirštinių produktų grupė perstumiama ant liftinio slenkstinio mechanizmo stumiant ją iš galo su minimaliu poveikiu kiekvienam produktui, o liftinis-slenkstinis mechanizmas perkelia pirštinių produktų grupes į rėmo, turinčio pakuotės matricos  konfigūraciją, langus be jėginio poveikio individualiam pirštiniam produktui. Be to, pirštiniais produktais užpildytas rėmas transportuojamas juostiniu maistinio polimero transporteriu, todėl iškrovimo iš rėmo į lizdinę pakuotę metu nežymiai veikiami pirštinių produktų paviršiai. Kad galima būtų pakuoti bet kokių gabaritų paviršius, technologinio rėmo konfigūracija yra tapati lizdinių pakuočių bloko konfigūracijai. Eilių skaičius sluoksnyje formuojamas ant liftinio mechanizmo slenkstinės sistemos, o norimas sluoksnių skaičius lizde sudedamas į rėmo lizdą pakartotinai, dedant sluoksnius be rėmo pozicionavimo. Turint tikslą užtikrinti minimalų pakuotės lizdo viršsvorį matuojamas kiekvieno pirštinio produkto ilgis ir netinkamo ilgio produktai pašalinami,o  pakavimo procesas išskaidomas į atskiras pakavimo operacijas. Technologiniai rėmai, kuriuos operatorius po linijos paruošimo pakavimui po vieną pateikia į liniją, turi šonuose įmontuotus sensorius, o linijos priėmimo poste yra šių sensorių nuskaitymo sistema, todėl į liniją nepriimamas netinkamas ar ne taip orientuotas rėmas. Pirštinių produktų grupavimo sistemos, esančios ant kiekvieno srauto, turinčios pirštinių produktų skaičiuoklius ir grupių gaudiklius formuojamos taip, kad paskutinysis grupės pirštinis  produktas būtų atsilikęs nuo visos grupės 40-60 mm, o taip suformuota pirštinių produktų grupė transporteriu nutransportuojama iki atramos, fiksuojančios grupės išstūmimą ant liftinio-slenkstinio mechanizmo sklendės, o atsilikęs pirštinis produktas atsitrenkęs į sustabdytą grupę, ją patankina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