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spreadable 24 percent fat cheese from recombined milk. In the manufacture is used 10-45 percent of the natural low-fat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