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medžiagų tyrimo ir analizės sričiai, būtent įrenginiams, skirtiems elementinei dujinei (Hg(0)), oksiduotai dujinei (HgCl2, HgBr2, HgO ir pan) ir aerozolinei gyvsidabrio komponentėms atmosferos ore arba kitose dujose nustatyti. Įrenginys apima adsorbcijos įtaisą, skirtą sukaupti, o po to atskirti oksiduotą dujinį gyvsidabrį bei leidžiantį elementiniam gyvsidabriui ir aerozoliniam gyvsidabriui praeiti per adsorbcijos įtaisą, kaitinimo priemonė susietą su adsorbcijos įtaisu. Adsorbcijos įtaisas sujungtas su bloku, skirtu aerozolinio gyvsidabrio komponentėms sukaupti ir vėliau  temperatūriniu pagrindu suskaidyti, konvertuojant į elementinį dujinį gyvsidabrį, kuris perduodamas į analizatorių. Analizatorius abipusiu ryšiu sujungtas su valdymo bloku. Įrenginys turi klimatinę dėžę. Siūlomame įrenginyje analizatorius yra sukonstruotas taip, kad galėtų būti patalpintas minėtoje klimatinėje dėžėje kartu su minėtu siurbimo bloku ir kitomis minėtomis įrenginio priemonėmis, kur analizatorius patalpintas minėtoje klimatinėje dėžėje turi abipusį komunikacinį ryšį su kompiuteriu, esančiu aplinkoje, kuri yra patogi kompiuteriui eksploatuoti.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