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siekiama sukurti vertikalios ašies vėjo jėgainę, kuri padidintų vėjo energijos panaudojimo koeficientą, pritaikant tornadinio sūkurio efektą. Vėjo jėgainė turi elektros generatorių (10) sukančią vėjo turbiną (1), kurios gaubtas (3) turi vėjo srauto koncentratorių (17) su oro įėjimo anga (18) ir kreipiančiosiomis sienelėmis (19), oro įleidimo ir išleidimo angas, turbinos (1) padėtį orientuojantį vėjarodį (21) ir kūginės formos stovą (6). Nauja yra tai, kad turbinos gaubtas (3) yra nukreipto žemyn nupjauto kūgio formos su anga (11) apatinėje dalyje, gaubto oro išleidimo anga (23), kuri  turi valdomą dangtį (24), yra gaubto jo viršuje, rotoriaus mentės (5) išdėstytos gaubte horizontaliai pagal sraigtinę liniją ir ant gaubto vidinių sienelių įmontuotos sraigtinės kreipiančiosios, sudarančios tarpelį su rotoriaus mentėmis (5). Be to, turbinos (1) gaubto geometrinė ašis turi ekscentricitetą rotoriaus ašies (4) atžvilgiu. Rotoriaus mentės yra kaušo tipo formos iš oro srautą priimančios pusės (14) ir lėktuvo sparno formos iš priešingos pusės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