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konversijos fosfore žemos susietosios spalvinės temperatūros šviestukas pasižymi mažu nevaizdiniu fotobiologiniu poveikiu žmogui, pasireiškiančiu melatonino išsiskyrimo kankorėžinėje liaukoje slopinimu, ir gali būti naudojamas gatvių, stovėjimo aikštelių, pėsčiųjų bei dviračių takų, pastatų fasadų, paminklų, parkų, automobilių stovėjimo aikštelių bei namų kiemų apšvietimui, kuris silpnai  trikdo žmogaus cirkadinį ritmą. Šviestukas, turi puslaidininkinį lustą, kuris spinduliuoja trumpabangę šviesą mėlynoje, violetinėje arba artimoje UV srityje dėl injekcinės elektroliuminescencijos, ir  bangos ilgio keitiklį, kuris dėl fotoliuminescencijos konvertuoja šią trumpabangę šviesą į ilgesnių bangos ilgių šviesą, kurios sudėtyje yra oranžinė komponentė su spektro smaile srityje tarp maždaug  570 nm ir 600 nm. Dalinės konversijos šviestuke lustas generuoja mėlyną šviesą, kurios dalis yra konvertuojama vienu fosforu (pavyzdžiui itrio magnio aliuminio silicio granatu, aktyvuotu trivalenčio cerio jonais (Y3Mg2AlSi2O12:Ce3+), bario stroncio silicio nitridu, aktyvuotu dvivalenčio europio jonais ((Ba,Sr)2Si5N8:Eu2+), bario stroncio ortosilikatu, aktyvuotu dvivalenčio europio jonais ((Ba,Sr)SiO4:Eu2+), kalcio – alfa silicio aliuminio oksinitridu, aktyvuotu dvivalenčio europio jonais (Ca-?-SiAlON:Eu2+) ar kalcio stroncio selenidu, aktyvuotu dvivalenčio europio jonais ((Ca,Sr)Se:Eu2+)), esančiu keitiklyje, į oranžinę šviesą. Visiškos konversijos šviestuke lustas generuoja artimą UV šviesą, kuri keitiklyje yra visiškai sugeriama ir konvertuojama mėlynu (pavyzdžiui CaMgSi2O6:Eu2+, Ba5SiO4Cl6:Eu2+, Mg3Ca3(PO4)4:Eu2+,  (Ca,Sr,Ba)5(PO4)3Cl:Eu2+, Ca2B5O9(Br,Cl):Eu2+, BaMgAl10O17:Eu2+,Mn2+, BaMg2Al16O27:Eu2+, (Lu,Gd)2SiO5:Ce3+, Sr2P2O7:Sn2+, SrSiAl2O3N2:Ce3+ ar La3Si6N11:Ce3+) ir oranžiniu (minėtais aukščiau) fosforais.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