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Pagrindinis THz diapazono spektrų ir vaizdų matavimo būdas šiuo metu remiasi laikine terahercine spektroskopija (angl. Terahertz time-domain-spectroscopy - THz-TDS). Šis plačiai naudojamas THz vaizdinimo būdas turi keletą akivaizdžių problemų, susijusių su būtinumu naudoti keičiamo ilgio optinę vėlinimo liniją, kuri daro sistemą sudėtingesne ir brangesne. Taip pat optinės vėlinimo linijos, kiekviename matuojamo vaizdo taške turinčios skenuoti THz impulsą tam tikrame vėlinimo laikų diapazone, paprastai yra mechaniniai prietaisai, tad jos tampa pagrindiniu visos vaizdinimo sistemos spartą ribojančiu elementu.Siūloma vaizdinimo sistema yra sudaryta iš impulsinio, femtosekundiniais lazerio impulsais aktyvuojamo THz impulsų šaltinio ir nekoherentinio THz spinduliuotės detektoriaus. Sistemos schemoje atsisakius koherentinio THz impulsų detektoriaus, keičiamo ilgio optinė vėlinimo linija bei jos panaudojimui būtini optiniai ir elektriniai ryšiai tampa nebereikalingi. Dėl šios priežasties vaizdinimo procesas tampa spartesnis, o pati sistema – kompaktiškesnė ir paprastesnė naudoti.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