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food industry, in particular for providing a single coffee dose for consumer. Single dose bag can be rectangular basket form or pyramid form and the volume can be from 25  to 125 cm3. Bags can be manufactured from textile or paper and to be insoluble in water, permeable for water, but not permeable for solid coffee particles. Amount of coffee in the bag can be 8 to 50 g and 20-50 percent of bag volume should be free. The bag is connected with 10 to 20 cm long string. This coffee is packaged into a sealed container in order to maintain stable properties of coffee. The main technical result sought is reduction of time spent waiting for coffee grounds settle after brew up with hot water and washing dishes after a coffee drink.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