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biomedical materials for use in biotechnology and medicine, which are obtained from calcium hydroxyapatite using natural calcium-rich raw materials. Synthesis of calcium hydroxyapatite, comprises providing natural starting material by mechanical cleaning, washing, drying and grounding to the powder and is synthesized by sol-gel method. As a natural starting material is used sea-shell, wherein said shell should be dissolved in an aqueous solution containing nitric acid 2M HNO3 from about 62.0 to about 63.0 % by weight, ethylenediaminetetraacetic acid (EDTA) from about 5.0 to about 10.0 % by weight, and diammonium hydrogen tetraoxophosphate (NH4)2HPO4 from about 2.5 to about 5.0 % by weight, the obtained mixed materials solution is heated to about 70 °C and mixed with an aqueous solution of urea CO(NH2)2 to obtain a solution with pH ranging from about 7 to about 10 and then at about 90 °C is carried out concentration of the solution with stirring until the solution becomes a clear viscous gel. The gel is dried, crushed and heated to form a hydroxyapatite powder.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