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01A" w:rsidRPr="006A301A" w:rsidRDefault="006A301A" w:rsidP="006A301A">
      <w:pPr>
        <w:pStyle w:val="PatentoTekstas"/>
        <w:widowControl/>
        <w:spacing w:before="0" w:after="0"/>
        <w:ind w:firstLine="567"/>
        <w:rPr>
          <w:sz w:val="20"/>
        </w:rPr>
      </w:pPr>
      <w:r w:rsidRPr="006A301A">
        <w:rPr>
          <w:sz w:val="20"/>
        </w:rPr>
        <w:t xml:space="preserve">1. Skaidrių terpių lazerinis pjovimo būdas, apimantis šią operacijų seką: </w:t>
      </w:r>
    </w:p>
    <w:p w:rsidR="006A301A" w:rsidRPr="006A301A" w:rsidRDefault="006A301A" w:rsidP="006A301A">
      <w:pPr>
        <w:pStyle w:val="PatentoTekstas"/>
        <w:widowControl/>
        <w:spacing w:before="0" w:after="0"/>
        <w:ind w:firstLine="567"/>
        <w:rPr>
          <w:sz w:val="20"/>
        </w:rPr>
      </w:pPr>
      <w:r w:rsidRPr="006A301A">
        <w:rPr>
          <w:sz w:val="20"/>
        </w:rPr>
        <w:t xml:space="preserve">- į apdirbamą skaidrią terpę nukreipia dviejų skirtingų bangos ilgių impulsinės lazerio spinduliuotės pluoštus, </w:t>
      </w:r>
    </w:p>
    <w:p w:rsidR="006A301A" w:rsidRPr="006A301A" w:rsidRDefault="006A301A" w:rsidP="006A301A">
      <w:pPr>
        <w:pStyle w:val="PatentoTekstas"/>
        <w:widowControl/>
        <w:spacing w:before="0" w:after="0"/>
        <w:ind w:firstLine="567"/>
        <w:rPr>
          <w:sz w:val="20"/>
        </w:rPr>
      </w:pPr>
      <w:r w:rsidRPr="006A301A">
        <w:rPr>
          <w:sz w:val="20"/>
        </w:rPr>
        <w:t>- minėtus skirtingų bangos ilgių lazerio spinduliuotės pluoštus fokusuoja apdirbamos skaidrios terpės viduje jos pjovimo srityje skirtingose fokusavimo plokštumose pagal apdirbamos terpės gylį</w:t>
      </w:r>
    </w:p>
    <w:p w:rsidR="006A301A" w:rsidRPr="006A301A" w:rsidRDefault="006A301A" w:rsidP="006A301A">
      <w:pPr>
        <w:pStyle w:val="PatentoTekstas"/>
        <w:widowControl/>
        <w:spacing w:before="0" w:after="0"/>
        <w:ind w:firstLine="567"/>
        <w:rPr>
          <w:sz w:val="20"/>
        </w:rPr>
      </w:pPr>
      <w:r w:rsidRPr="006A301A">
        <w:rPr>
          <w:sz w:val="20"/>
        </w:rPr>
        <w:t>- pjovimo greitį ir kokybę valdo, eksperimentiškai parenkant minėtų skirtingų bangos ilgių lazerio spinduliuočių parametrus,</w:t>
      </w:r>
      <w:r>
        <w:rPr>
          <w:sz w:val="20"/>
        </w:rPr>
        <w:t xml:space="preserve">  b e s i s k i r i a n t i s  </w:t>
      </w:r>
      <w:r w:rsidRPr="006A301A">
        <w:rPr>
          <w:sz w:val="20"/>
        </w:rPr>
        <w:t>tuo, kad</w:t>
      </w:r>
    </w:p>
    <w:p w:rsidR="006A301A" w:rsidRPr="006A301A" w:rsidRDefault="006A301A" w:rsidP="006A301A">
      <w:pPr>
        <w:pStyle w:val="PatentoTekstas"/>
        <w:widowControl/>
        <w:spacing w:before="0" w:after="0"/>
        <w:ind w:firstLine="567"/>
        <w:rPr>
          <w:sz w:val="20"/>
        </w:rPr>
      </w:pPr>
      <w:r w:rsidRPr="006A301A">
        <w:rPr>
          <w:sz w:val="20"/>
        </w:rPr>
        <w:t xml:space="preserve">- minėtų skirtingų bangos ilgių lazerio spinduliuočių impulsai į jų fokusavimo plokštumas ateina skirtingu laiku, kur ilgesnio bangos ilgio lazerio spinduliuotės impulsai yra užvėlinti trumpesnio bangos ilgio spinduliuotės impulsų atžvilgiu, </w:t>
      </w:r>
    </w:p>
    <w:p w:rsidR="006A301A" w:rsidRPr="006A301A" w:rsidRDefault="006A301A" w:rsidP="006A301A">
      <w:pPr>
        <w:pStyle w:val="PatentoTekstas"/>
        <w:widowControl/>
        <w:spacing w:before="0" w:after="0"/>
        <w:ind w:firstLine="567"/>
        <w:rPr>
          <w:sz w:val="20"/>
        </w:rPr>
      </w:pPr>
      <w:r w:rsidRPr="006A301A">
        <w:rPr>
          <w:sz w:val="20"/>
        </w:rPr>
        <w:t xml:space="preserve">- minėtų spinduliuočių bangos ilgius ir minėtą impulsų užvėlinimo laiką parenka priklausomai nuo konkrečios apdirbamos terpės taip, kad trumpesnės bangos spinduliuotės impulsai apdirbamoje terpėje dėl optinio sužadinimo sukurtų didesnės </w:t>
      </w:r>
      <w:proofErr w:type="spellStart"/>
      <w:r w:rsidRPr="006A301A">
        <w:rPr>
          <w:sz w:val="20"/>
        </w:rPr>
        <w:t>sugerties</w:t>
      </w:r>
      <w:proofErr w:type="spellEnd"/>
      <w:r w:rsidRPr="006A301A">
        <w:rPr>
          <w:sz w:val="20"/>
        </w:rPr>
        <w:t xml:space="preserve"> sritį, o užvėlinti ilgesnio bangos ilgio spinduliuotės impulsai </w:t>
      </w:r>
      <w:proofErr w:type="spellStart"/>
      <w:r w:rsidRPr="006A301A">
        <w:rPr>
          <w:sz w:val="20"/>
        </w:rPr>
        <w:t>kristų</w:t>
      </w:r>
      <w:proofErr w:type="spellEnd"/>
      <w:r w:rsidRPr="006A301A">
        <w:rPr>
          <w:sz w:val="20"/>
        </w:rPr>
        <w:t xml:space="preserve"> į jau sukurtą minėtą didesnės </w:t>
      </w:r>
      <w:proofErr w:type="spellStart"/>
      <w:r w:rsidRPr="006A301A">
        <w:rPr>
          <w:sz w:val="20"/>
        </w:rPr>
        <w:t>sugerties</w:t>
      </w:r>
      <w:proofErr w:type="spellEnd"/>
      <w:r w:rsidRPr="006A301A">
        <w:rPr>
          <w:sz w:val="20"/>
        </w:rPr>
        <w:t xml:space="preserve"> sritį bei sukeltų apdirbamoje terpėje kryptingą skilimą pjovimo plokštumoje, </w:t>
      </w:r>
    </w:p>
    <w:p w:rsidR="006A301A" w:rsidRPr="006A301A" w:rsidRDefault="006A301A" w:rsidP="006A301A">
      <w:pPr>
        <w:pStyle w:val="PatentoTekstas"/>
        <w:widowControl/>
        <w:spacing w:before="0" w:after="0"/>
        <w:ind w:firstLine="567"/>
        <w:rPr>
          <w:sz w:val="20"/>
        </w:rPr>
      </w:pPr>
      <w:r w:rsidRPr="006A301A">
        <w:rPr>
          <w:sz w:val="20"/>
        </w:rPr>
        <w:t>- pjovimo greitį ir kokybę valdo, eksperimentiškai parenkant minėtų skirtingų bangos ilgių lazerio spinduliuočių impulsų užvėlinimo laiką, jų fokusavimo plokštumų erdvinę padėtį viena kitos atžvilgiu bei skirtingų bangos ilgių spinduliuočių impulsų energijų santykį.</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2. Būdas pagal 1 punktų,</w:t>
      </w:r>
      <w:r>
        <w:rPr>
          <w:sz w:val="20"/>
        </w:rPr>
        <w:t xml:space="preserve">  b e s i s k i r i a n t i s  </w:t>
      </w:r>
      <w:r w:rsidRPr="006A301A">
        <w:rPr>
          <w:sz w:val="20"/>
        </w:rPr>
        <w:t xml:space="preserve">tuo, kad ilgesnio bangos ilgio lazerio spinduliuotės pluoštas yra parinktas iš artimosios infraraudonosios spektro srities, o trumpesnio bangos ilgio lazerio spinduliuotės pluoštas yra parinktas iš tolimosios ultravioletinės spektro srities.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3. Būdas pagal bet kurį iš 1-2 punktų,</w:t>
      </w:r>
      <w:r>
        <w:rPr>
          <w:sz w:val="20"/>
        </w:rPr>
        <w:t xml:space="preserve">  b e s i s k i r i a n t i s  </w:t>
      </w:r>
      <w:r w:rsidRPr="006A301A">
        <w:rPr>
          <w:sz w:val="20"/>
        </w:rPr>
        <w:t xml:space="preserve">tuo, kad ilgesnio bangos ilgio lazerio spinduliuotės pluoštas yra parinktas iš regimosios spektro srities, o trumpesnio bangos ilgio lazerio spinduliuotės pluoštas yra parinktas iš mėlynosios arba ultravioletinės spektro srities.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4. Būdas pagal bet kuri iš 1-3 punktą,</w:t>
      </w:r>
      <w:r>
        <w:rPr>
          <w:sz w:val="20"/>
        </w:rPr>
        <w:t xml:space="preserve">  b e s i s k i r i a n t i s  </w:t>
      </w:r>
      <w:r w:rsidRPr="006A301A">
        <w:rPr>
          <w:sz w:val="20"/>
        </w:rPr>
        <w:t xml:space="preserve">tuo, kad trumpesnio bangos ilgio lazerio spinduliuotė yra antroji arba trečioji arba ketvirtoji ilgesnio bangos ilgio lazerio spinduliuotės harmonika.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5. Būdas pagal bet kuri iš 1-4 punktų,</w:t>
      </w:r>
      <w:r>
        <w:rPr>
          <w:sz w:val="20"/>
        </w:rPr>
        <w:t xml:space="preserve">  b e s i s k i r i a n t i s  </w:t>
      </w:r>
      <w:r w:rsidRPr="006A301A">
        <w:rPr>
          <w:sz w:val="20"/>
        </w:rPr>
        <w:t xml:space="preserve">tuo, kad ilgesnio bangos ilgio lazerio spinduliuotės pluošto impulso energija yra maždaug nuo 2 iki 10 kartų didesnė už trumpesnės bangos ilgio lazerio spinduliuotės pluošto impulso energiją.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6. Būdas pagal bet kuri iš 1-5 punktų,</w:t>
      </w:r>
      <w:r>
        <w:rPr>
          <w:sz w:val="20"/>
        </w:rPr>
        <w:t xml:space="preserve">  b e s i s k i r i a n t i s  </w:t>
      </w:r>
      <w:r w:rsidRPr="006A301A">
        <w:rPr>
          <w:sz w:val="20"/>
        </w:rPr>
        <w:t>tuo, kad ilgesnio bangos ilgio lazerio spinduliuotės pluošto fokusavimo plokštuma pagal apdirbamos terpės gyli yra arčiau jos įvadinio paviršiaus nei trumpesnio bangos ilgio lazerio spinduliuotės pluošto fokusavimo plokštuma.</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7. Būdas pagal bet kuri iš 1-6 punktų,</w:t>
      </w:r>
      <w:r>
        <w:rPr>
          <w:sz w:val="20"/>
        </w:rPr>
        <w:t xml:space="preserve">  b e s i s k i r i a n t i s  </w:t>
      </w:r>
      <w:r w:rsidRPr="006A301A">
        <w:rPr>
          <w:sz w:val="20"/>
        </w:rPr>
        <w:t xml:space="preserve">tuo, kad ilgesnio bangos ilgio lazerio spinduliuotės pluoštas yra fokusuojamas apdirbamos terpės viduje taip, kad sukeltų netiesinį </w:t>
      </w:r>
      <w:proofErr w:type="spellStart"/>
      <w:r w:rsidRPr="006A301A">
        <w:rPr>
          <w:sz w:val="20"/>
        </w:rPr>
        <w:t>filamentacijos</w:t>
      </w:r>
      <w:proofErr w:type="spellEnd"/>
      <w:r w:rsidRPr="006A301A">
        <w:rPr>
          <w:sz w:val="20"/>
        </w:rPr>
        <w:t xml:space="preserve"> efektą.</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 xml:space="preserve">8. Skaidrių terpių lazerinio pjovimo įrenginys, apimantis lazerio šaltinį generuojanti dviejų bangos ilgių impulsinę spinduliuotę, optinę fokusavimo priemonę, skirtą minėtas skirtingų bangos ilgių spinduliuotės </w:t>
      </w:r>
      <w:r w:rsidRPr="006A301A">
        <w:rPr>
          <w:sz w:val="20"/>
        </w:rPr>
        <w:lastRenderedPageBreak/>
        <w:t>pluoštus sufokusuoti apdirbamos terpės (11) viduje skirtingose fokusavimo plokštumose pagal apdirbamos terpės gylį ir optines priemones, skirtas minėtų skirtingų bangos ilgių spinduliuočių parametrams keisti,</w:t>
      </w:r>
      <w:r>
        <w:rPr>
          <w:sz w:val="20"/>
        </w:rPr>
        <w:t xml:space="preserve">  b e s i s k i r i a n t i s  </w:t>
      </w:r>
      <w:r w:rsidRPr="006A301A">
        <w:rPr>
          <w:sz w:val="20"/>
        </w:rPr>
        <w:t>tuo, kad yra numatyta</w:t>
      </w:r>
    </w:p>
    <w:p w:rsidR="006A301A" w:rsidRPr="006A301A" w:rsidRDefault="006A301A" w:rsidP="006A301A">
      <w:pPr>
        <w:pStyle w:val="PatentoTekstas"/>
        <w:widowControl/>
        <w:spacing w:before="0" w:after="0"/>
        <w:ind w:firstLine="567"/>
        <w:rPr>
          <w:sz w:val="20"/>
        </w:rPr>
      </w:pPr>
      <w:r w:rsidRPr="006A301A">
        <w:rPr>
          <w:sz w:val="20"/>
        </w:rPr>
        <w:t xml:space="preserve">- optinė užvėlinimo priemonė (3), patalpinta ilgesnio bangos ilgio spinduliuotės optiniame kelyje, skirta ilgesnio bangos ilgio spinduliuotės impulsams užvėlinti trumpesnio bangos ilgio spinduliuotės impulsų atžvilgiu, </w:t>
      </w:r>
    </w:p>
    <w:p w:rsidR="006A301A" w:rsidRPr="006A301A" w:rsidRDefault="006A301A" w:rsidP="006A301A">
      <w:pPr>
        <w:pStyle w:val="PatentoTekstas"/>
        <w:widowControl/>
        <w:spacing w:before="0" w:after="0"/>
        <w:ind w:firstLine="567"/>
        <w:rPr>
          <w:sz w:val="20"/>
          <w:szCs w:val="2"/>
        </w:rPr>
      </w:pPr>
      <w:r w:rsidRPr="006A301A">
        <w:rPr>
          <w:sz w:val="20"/>
        </w:rPr>
        <w:t>- optinė priemonė, skirta keisti pagal apdirbamos terpės gylį vieno bangos ilgio spinduliuotės fokusavimo plokštumos padėti kito bangos ilgio spinduliuotės fokusavimo plokštumos atžvilgiu, patalpinta bent viename lazerio spinduliuočių optiniame kelyje prieš minėtą optinę fokusavimo priemonę,</w:t>
      </w:r>
    </w:p>
    <w:p w:rsidR="006A301A" w:rsidRPr="006A301A" w:rsidRDefault="006A301A" w:rsidP="006A301A">
      <w:pPr>
        <w:pStyle w:val="PatentoTekstas"/>
        <w:widowControl/>
        <w:spacing w:before="0" w:after="0"/>
        <w:ind w:firstLine="567"/>
        <w:rPr>
          <w:sz w:val="20"/>
        </w:rPr>
      </w:pPr>
      <w:r w:rsidRPr="006A301A">
        <w:rPr>
          <w:sz w:val="20"/>
        </w:rPr>
        <w:t xml:space="preserve">minėtas lazerio šaltinis, generuojantis dviejų bangos ilgių impulsinę spinduliuotę apima pirminį lazerio šaltinį (1), kurio spinduliuotės kelyje patalpintas dviejų bangos ilgių lazerio spinduliuočių formuotuvas ir optinė priemonė, skirta keisti minėtų dviejų bangos ilgių lazerio spinduliuočių impulsų energijų santykį.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9. Įrenginys pagal 8 punktą,</w:t>
      </w:r>
      <w:r>
        <w:rPr>
          <w:sz w:val="20"/>
        </w:rPr>
        <w:t xml:space="preserve">  b e s i s k i r i a n t i s  </w:t>
      </w:r>
      <w:r w:rsidRPr="006A301A">
        <w:rPr>
          <w:sz w:val="20"/>
        </w:rPr>
        <w:t>tuo, kad dviejų bangos ilgių lazerio spinduliuočių formuotuvas apima poliarizacinį pluošto daliklį (2), kuris dalija pirminio lazerio šaltinio (1) spinduliuotę į dvi dalis, kurias nukreipia į du optinius kelius (18, 19), viename iš kurių yra patalpintas harmonikų generatorius (13), skirtas pakeisti spinduliuotės bangos ilgį.</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10. Įrenginys pagal 8 punktą,</w:t>
      </w:r>
      <w:r>
        <w:rPr>
          <w:sz w:val="20"/>
        </w:rPr>
        <w:t xml:space="preserve">  b e s i s k i r i a n t i s  </w:t>
      </w:r>
      <w:r w:rsidRPr="006A301A">
        <w:rPr>
          <w:sz w:val="20"/>
        </w:rPr>
        <w:t>tuo, kad dviejų bangos ilgių lazerio spinduliuočių formuotuvas yra pirminio lazerio šaltinio (1) spinduliuotės kelyje patalpintas keitiklis, konvertuojantis į jį įeinančios lazerio šaltinio (1) spinduliuotės dalį į trumpesni o bangos ilgio spinduliuotę.</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11. Įrenginys pagal bet kurį iš 8-10 punktų,</w:t>
      </w:r>
      <w:r>
        <w:rPr>
          <w:sz w:val="20"/>
        </w:rPr>
        <w:t xml:space="preserve">  b e s i s k i r i a n t i s  </w:t>
      </w:r>
      <w:r w:rsidRPr="006A301A">
        <w:rPr>
          <w:sz w:val="20"/>
        </w:rPr>
        <w:t xml:space="preserve">tuo, kad optinė priemonė, skirta keisti minėtų dviejų bangos ilgių spinduliuočių impulsų energijų santykį apima pirminio lazerinio šaltinio (1) spinduliuotės pluošto kelyje patalpintą pasukamą pusės bangos ilgio fazinę plokštelę (20). </w:t>
      </w:r>
    </w:p>
    <w:p w:rsidR="006A301A" w:rsidRDefault="006A301A" w:rsidP="006A301A">
      <w:pPr>
        <w:pStyle w:val="PatentoTekstas"/>
        <w:widowControl/>
        <w:spacing w:before="0" w:after="0"/>
        <w:ind w:firstLine="567"/>
        <w:rPr>
          <w:sz w:val="20"/>
        </w:rPr>
      </w:pPr>
    </w:p>
    <w:p w:rsidR="006A301A" w:rsidRPr="006A301A" w:rsidRDefault="006A301A" w:rsidP="006A301A">
      <w:pPr>
        <w:pStyle w:val="PatentoTekstas"/>
        <w:widowControl/>
        <w:spacing w:before="0" w:after="0"/>
        <w:ind w:firstLine="567"/>
        <w:rPr>
          <w:sz w:val="20"/>
        </w:rPr>
      </w:pPr>
      <w:r w:rsidRPr="006A301A">
        <w:rPr>
          <w:sz w:val="20"/>
        </w:rPr>
        <w:t>12. Įrenginys pagal bet kurį iš 8-11 punktų,</w:t>
      </w:r>
      <w:r>
        <w:rPr>
          <w:sz w:val="20"/>
        </w:rPr>
        <w:t xml:space="preserve">  b e s i s k i r i a n t i s  </w:t>
      </w:r>
      <w:r w:rsidRPr="006A301A">
        <w:rPr>
          <w:sz w:val="20"/>
        </w:rPr>
        <w:t xml:space="preserve">tuo, kad optinė priemonė, skirta keisti vieno bangos ilgio spinduliuotės fokusavimo plokštumos padėtį kito bangos ilgio spinduliuotės fokusavimo plokštumos atžvilgiu yra lazerio spinduliuotės pluošto diametro plėstuvas (7) patalpintas bent viename iš minėtų lazerio spinduliuočių optiniame kelyje (18, 19) prieš minėtą optinę fokusavimo priemonę. </w:t>
      </w:r>
    </w:p>
    <w:p w:rsidR="006A301A" w:rsidRDefault="006A301A" w:rsidP="006A301A">
      <w:pPr>
        <w:pStyle w:val="PatentoTekstas"/>
        <w:widowControl/>
        <w:spacing w:before="0" w:after="0"/>
        <w:ind w:firstLine="567"/>
        <w:rPr>
          <w:sz w:val="20"/>
        </w:rPr>
      </w:pPr>
    </w:p>
    <w:p w:rsidR="0018473C" w:rsidRPr="006A301A" w:rsidRDefault="006A301A" w:rsidP="006A301A">
      <w:pPr>
        <w:pStyle w:val="PatentoTekstas"/>
        <w:widowControl/>
        <w:spacing w:before="0" w:after="0"/>
        <w:ind w:firstLine="567"/>
        <w:rPr>
          <w:sz w:val="20"/>
        </w:rPr>
      </w:pPr>
      <w:r w:rsidRPr="006A301A">
        <w:rPr>
          <w:sz w:val="20"/>
        </w:rPr>
        <w:t>13. Skaidrių terpių lazerinio pjovimo sistema, apimanti lazerinį pjovimo būdą ir/arba įrenginį pagal bet kurį iš 1-12 punktų.</w:t>
      </w:r>
      <w:bookmarkStart w:id="0" w:name="_GoBack"/>
      <w:bookmarkEnd w:id="0"/>
    </w:p>
    <w:sectPr w:rsidR="0018473C" w:rsidRPr="006A301A" w:rsidSect="006A301A">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01A"/>
    <w:rsid w:val="0000726D"/>
    <w:rsid w:val="00091494"/>
    <w:rsid w:val="00100598"/>
    <w:rsid w:val="0018473C"/>
    <w:rsid w:val="001D55F6"/>
    <w:rsid w:val="00220F37"/>
    <w:rsid w:val="00276E95"/>
    <w:rsid w:val="0028658E"/>
    <w:rsid w:val="002C447F"/>
    <w:rsid w:val="002D2F3D"/>
    <w:rsid w:val="002F3283"/>
    <w:rsid w:val="003157EF"/>
    <w:rsid w:val="003215A7"/>
    <w:rsid w:val="003221D8"/>
    <w:rsid w:val="003315F6"/>
    <w:rsid w:val="004859D0"/>
    <w:rsid w:val="004B1648"/>
    <w:rsid w:val="004B64B8"/>
    <w:rsid w:val="0056063D"/>
    <w:rsid w:val="005A2745"/>
    <w:rsid w:val="005E010A"/>
    <w:rsid w:val="00620AE2"/>
    <w:rsid w:val="006A301A"/>
    <w:rsid w:val="006F782C"/>
    <w:rsid w:val="0073638B"/>
    <w:rsid w:val="007440F4"/>
    <w:rsid w:val="00774239"/>
    <w:rsid w:val="008B787F"/>
    <w:rsid w:val="008E1C0A"/>
    <w:rsid w:val="00904B41"/>
    <w:rsid w:val="00947F90"/>
    <w:rsid w:val="00AC620D"/>
    <w:rsid w:val="00AD5E9E"/>
    <w:rsid w:val="00B517F1"/>
    <w:rsid w:val="00B536BD"/>
    <w:rsid w:val="00D47BE4"/>
    <w:rsid w:val="00DC6934"/>
    <w:rsid w:val="00F206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tentoTekstasChar">
    <w:name w:val="PatentoTekstas Char"/>
    <w:basedOn w:val="DefaultParagraphFont"/>
    <w:link w:val="PatentoTekstas"/>
    <w:locked/>
    <w:rsid w:val="006A301A"/>
    <w:rPr>
      <w:rFonts w:ascii="Helvetica" w:hAnsi="Helvetica" w:cs="Helvetica"/>
      <w:sz w:val="24"/>
      <w:szCs w:val="24"/>
    </w:rPr>
  </w:style>
  <w:style w:type="paragraph" w:customStyle="1" w:styleId="PatentoTekstas">
    <w:name w:val="PatentoTekstas"/>
    <w:basedOn w:val="Normal"/>
    <w:link w:val="PatentoTekstasChar"/>
    <w:qFormat/>
    <w:rsid w:val="006A301A"/>
    <w:pPr>
      <w:widowControl w:val="0"/>
      <w:autoSpaceDE w:val="0"/>
      <w:autoSpaceDN w:val="0"/>
      <w:adjustRightInd w:val="0"/>
      <w:spacing w:before="60" w:after="120" w:line="360" w:lineRule="auto"/>
      <w:ind w:firstLine="851"/>
      <w:jc w:val="both"/>
    </w:pPr>
    <w:rPr>
      <w:rFonts w:ascii="Helvetica" w:hAnsi="Helvetica" w:cs="Helvetica"/>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tentoTekstasChar">
    <w:name w:val="PatentoTekstas Char"/>
    <w:basedOn w:val="DefaultParagraphFont"/>
    <w:link w:val="PatentoTekstas"/>
    <w:locked/>
    <w:rsid w:val="006A301A"/>
    <w:rPr>
      <w:rFonts w:ascii="Helvetica" w:hAnsi="Helvetica" w:cs="Helvetica"/>
      <w:sz w:val="24"/>
      <w:szCs w:val="24"/>
    </w:rPr>
  </w:style>
  <w:style w:type="paragraph" w:customStyle="1" w:styleId="PatentoTekstas">
    <w:name w:val="PatentoTekstas"/>
    <w:basedOn w:val="Normal"/>
    <w:link w:val="PatentoTekstasChar"/>
    <w:qFormat/>
    <w:rsid w:val="006A301A"/>
    <w:pPr>
      <w:widowControl w:val="0"/>
      <w:autoSpaceDE w:val="0"/>
      <w:autoSpaceDN w:val="0"/>
      <w:adjustRightInd w:val="0"/>
      <w:spacing w:before="60" w:after="120" w:line="360" w:lineRule="auto"/>
      <w:ind w:firstLine="851"/>
      <w:jc w:val="both"/>
    </w:pPr>
    <w:rPr>
      <w:rFonts w:ascii="Helvetica" w:hAnsi="Helvetica" w:cs="Helvetica"/>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43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3801</Words>
  <Characters>2168</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2015-12-30T09:11:00Z</dcterms:created>
  <dcterms:modified xsi:type="dcterms:W3CDTF">2015-12-30T09:12:00Z</dcterms:modified>
</cp:coreProperties>
</file>