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statybos pramonės sričiai, būtent ugniai atspariems betonams ir gali būti pritaikytas energetinių agregatų išklojų įrengimui. Išradimo tikslas </w:t>
      </w:r>
      <w:r w:rsidRPr="00BA3757">
        <w:rPr>
          <w:rFonts w:ascii="Arial" w:hAnsi="Arial" w:cs="Arial"/>
          <w:sz w:val="24"/>
          <w:szCs w:val="24"/>
        </w:rPr>
        <w:noBreakHyphen/>
        <w:t xml:space="preserve"> pagerinti technologines, mechanines, eksploatacines betono savybes. Į ugniai atsparaus betono sudėtį įeina aliuminatinis cementas, stambus užpildas, dispersinis užpildas, plastiklis, silicio dioksido mikrodulkės; stambus užpildas yra aliuminatinio cemento klinkerio užpildas, dispersinis užpildas yra maltas šamotas, anglies ir polipropileno mikropluoštas, plastiklis sudarytas iš natrio tripolifosfato ir polikarboksilatinio esterio,  lietiklis citrinos rūgštis, esant tokiam komponentų santykiui, masės %: aliuminatinis cementas 8-12; silicio dioksido mikrodulkės 3-7; maltas šamotas 7-11; kalcio aliuminatinis užpildas 60-80; mikro pluoštas - 0,03; natrio tripolifosfatas ir polikarboksilatinis esteris 0,15 - 0,25; lietiklis – 0,02; vanduo - 5. Nustačius kompozicijos savybes, gauti tokie rezultatai: gniuždomasis stipris po 3 parų  kietėjimo normaliomis sąlygomis 70 MPa, po terminio apdorojimo 110, 800, 1100 ir 1200 °C temperatūrose - 170, 140, 115, 110 MPa, mažo poringumo ir mažo aukštatemperatūrinio susitraukimo, aukšto korozinio atsparumo, gali 20-30 % padidinti energetinių agregatų išklojos konstrukcijų ilgalaikiškumą. Siūloma gaminti kompozicija tinka naudoti ekstremaliomis eksploatacijos sąlygomis.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