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prietaisų sričiai, konkrečiai optinių elementų lazerio spindulio valdymo sričiai. Siekiant padidinti veidrodžio sukuriamą posūkio kampą aplink vieną ašį, pagerinti įrenginio skyrą, supaprastinti konstrukciją, vieno laisvės laipsnio pjezoelektriniame lazerio spindulio krypties valdymo įrenginyje, susidedančiame iš  veidrodžio judesio  ir valdymo mechanizmų, veidrodžio valdymo mechanizmą sudaro radialiai poliarizuotas pjezoelektrinis cilindras 1 su ištisiniu elektrodu išoriniame paviršiuje ir dvejais elektrodais 2, 3 vidiniame paviršiuje, o veidrodžio judesio mechanizmą sudaro du nuolatiniai magnetai 4, standžiai įtvirtinti priešingose pjezoelektrinio cilindro 1 vidinėse pusėse, kontaktuojantys su feromagnetiniais sferiniais atramos elementais 5, ant kurių standžiai pritvirtintas lazerio spindulį nukreipiantis veidrodis 6. Be to, nuolatiniai magnetai 4 ir feromagnetiniai sferiniai atramos elementai 5 sudaro kinematines poras, kuriose generuojami elipsiniai judesiai, kurių dėka išgaunamas veidrodžio 6 posūkio kampas.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