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pramonės sričiai, tiksliau asfalto mišiniams, kuriems keliami padidinti  atsparumo ilgalaikėms statinėms apkrovoms reikalavimai. Išradimo tikslas  sukurti ilgalaikėms statinėms apkrovoms atsparaus asfalto mišinį, pasižymintį geromis mechaninėmis ir eksploatacinėmis charakteristikomis, ilgalaikiškumu, atsparumu aplinkos poveikiui. Ilgalaikėms statinėms apkrovoms atsparaus asfalto mišinyje, į kurio sudėtį įeina mineralinių medžiagų mišinys iš frakcionuotos skaldos ir mineralinių miltelių, sukibimą gerinantis priedas, celiuliozės pluoštas ir polimerais modifikuotas bitumas, mineralinių medžiagų mišinį sudaro 8-11 mm, 5-8 mm, 2-5 mm granito skaldos frakcijos, taip pat ir 0-2 mm granito skaldos atsijos, o minėti mineraliniai milteliai yra iš dolomito, esant  komponentų santykiui masės %:8-11 mm granito skaldos frakcija - 40,5-41,5,5-8 mm granito skaldos frakcija  - 23,0-24,0, 2-5 mm granito skaldos frakcija - 9,0-10,0 , 0-2 mm granito skaldos atsijos  - 11,5-12,5,mineraliniai milteliai - 7,0-8,0, sukibimą gerinantis priedas - 0,02-0,03,  celiuliozės pluoštas - 0,30-0,40, bitumas - 6,0-6,2.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