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būtent ugniai atspariems betonams, tiksliau ugniai atspariems sudėtiniams rišikliams su nano SiO2 priedu. Išradimas gali būti pritaikytas statybos pramonėje ugniai atsparių betonų gamyboje. Išradimo tikslas – sudėtinio rišiklio pagalba užtikrinti geras technologines, mechanines, eksploatacines ugniai atsparaus betono su skirtingos mineralinės sudėties ir kokybės užpildais savybes tam tikrose ribose (stipris gniuždant ne žemesnis nei 90-100 MPa po džiovinimo ir po degimo, susitraukimas neviršija 0,5%). Tai pasireiškia tuo, kad rišiklis dėl savo mineralinės ir granuliometrinės sudėties derinio atlieka stipruminių savybių ir tūrio pastovumo užtikrinimo funkcijas betone. Ugniai atsparaus betono sudėtinis rišiklis, apimantis aliuminatinį cementą su dispersiniu aliumosilikatu (šamotu) ir silicio dioksido mikrodulkėmis, natrio tripolifosfatą, polikarboksilatinį esterį, dar papildomai apima metakaoliną ir nano SiO2, esant tokiam komponentų santykiui, masės %: aliuminatinis cementas -10-20; dispersinis aliumosilikatas (šamotas) -60-80 ; silicio dioksido mikrodulkės – 6-11; natrio tripolifosfatas 0,1-0,3; polikarboksilatinis esteris -0,1-0,3; metakaolinas – 4-8; nano SiO2 – 0,05-0,1; vanduo- likęs kiekis.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