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food industry. It consists of vegetable raw materials: ginseng (Panax) roots, garlic (Allium sativum), natural honey (Mel), Bay Laurel leaves (Laurus), unopened flower buds of Syzygium aromaticum (cloves), and quality red grape wine. In addition to those components, the drink may optionally contain greek walnut (Juglans regia) fruits, ginger (Zingiber) root, dried gourd (Cucurbita) seeds, dried fruit of fig (Ficus) (figs), and peruvian pepperweed (Lepidium meyenii) (maca) root. The claimed energy drink increases physical strength and helps to prevent sexual dysfunction.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