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medicinos sričiai, konkrečiai - dendritinių ląstelių (DL) gavimui iš žmogaus periferinio kraujo, kraujo aferezato arba kaulų čiulpų aspirato   ir jų panaudojimui imunoterapijoje, gydant tokias patologijas kaip įvairūs onkologiniai susirgimai, nepriklausomai nuo ligos stadijos ir tipo, autoimuniniai susirgimai, alerginiai susirgimai, kitos imuninės sistemos ligos. Periferinis kraujas arba kraujo aferezatas arba kaulų čiulpų aspiratas yra separuojamas, išskiriant tik mononuklearinių ląstelių frakciją, ši frakcija yra išsėjama ląstelių auginimo terpėje ant ląstelių kultūrų  flakonų ir inkubuojama dvi valandas. Po inkubacijos flakonai plaunami druskos tirpalu, neprilipusios ląstelės yra pašalinamos, prilipusios ląstelės su jau esamais flakonais yra toliau kultivuojamos specialioje terpėje. Po trijų dienų flakone yra keičiama nuo pusės iki 85 % terpės nauja DL brandinimo terpe su antigenais ir adjuvantais. Ląstelės kultivuojamos šešias valandas ir vykdomas jų nuėmimas   specialiai tam skirtais standartiniais tirpalais. Ląstelės plaunamos, filtruojamos per 100 µm filtrą ir šaldomos dozėmis po 5 milijonus ląstelių šaldymo terpėje su autologiniu paciento serumu.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