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vaizdų užrašymo ir atkūrimo sričiai terahercinio elektromagnetinės spinduliuotės dažnių diapazone ir gali būti naudojamas įvairių paslėptų pakuotėse objektų aptikimui bei jų atpažinimui. Tiriamojo objekto atkuriamo vaizdo kontrastui padidinti pasiūlytame būde terahercinio dažnio amplitude moduliuotą spinduliuotę padalija į du koherentinius šviesos pluoštus. Pirmąjį iš pluoštų nukreipia į tiriamą objektą bei su juo atlieka objekto  skenavimą, o praėjusią objektą arba nuo jo atsispindėjusią šviesos spinduliuotę surenka į optinį elementą, kuriame pluoštas sumuojamas su minėtu  antruoju šviesos pluoštu tam, kad už optinio elemento abu šviesos pluoštai interferuotų. Nekoherentiniu detektoriumi registruoja interferavusio terahercinio pluošto intensyvumą, kuris priklauso nuo praėjusios per tiriamą objektą elektromagnetinės bangos amplitudės ir fazės pokyčių, o pagal minėtus pokyčius vaizduoklyje atkuria tiriamojo objekto vaizdą.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