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material engineering and could be applied in odontology or other kind of surgery for bone tissue regeneration in a defect site.The aim of this invention is to prepare  a porous three dimensional cellulose-based biocompatible scaffold of good osteoconductive and mechanical properties with the structure like that of a natural bone.To achieve the above object, the present invention provides a composite comprising cellulose and biogenic bone particles at a ratio (w/w) 1:0.12-6.0, wherein the diameter of the particles is 0.01-2000 microns. In a separate case a bone material which comprises inorganic compounds and polysaccharide chitin could be used as a biogenic bone. In a separate case the surface of the scaffold could be coated with collagen, platelet-rich fibrin, various growth factors, therapeutic additives, stem cells. The three dimensional porous scaffold of the natural bone morphology is prepared by inserting biogenic bone particles into a cellulose gel during its formation from cellulose acetate at a ratio 1:0.12-6.0, afterwards loading the gel with an aqueous 10-30 % ethanol solution and freeze-dried or extracted with carbon dioxide at supercritical conditions at 24-70 MPa and 35-80oC temperature. The resulting scaffold could be ground to granules of a desired size and/or the pasta could be prepared.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