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sauso aušinimo bokštas su atšaldymo oro paruošimo sistema turi keletą skiriamųjų savybių. Sauso aušinimo bokštas yra vertikalus arba horizontalus sekcinis aparatas kvadratiniame arba stačiakampiame korpuse. Aparatas gali turėti vieną arba daugiau lygiagrečiai arba nuosekliai išdėstytų šilumokaičio sekcijų. Kiekvieną sekciją sudaro dvi darbinės kameros: vandens aušinimo kamera ir atšaldymo oro pūtimo kamera. Atšaldyto vandens šilumos pašalinimas atliekamas šilumos vamzdžiais (ŠV) arba uždarais dviejų fazių termosifonais (UDFT). Šilumos vamzdžių garavimo zona įrengta aušinimo vandens kamerose, o šilumos vamzdžių kondensacijos zona yra oro kamerose. Šilumos vamzdžių kondensacijos zonos sekcijos turi spiralines arba kitokio tipo vageles. Aparate su vertikaliai išdėstytomis sekcijomis  šilumos vamzdžiai turi būti įrengti ne mažesniu kaip 5-8° kampu į horizontalią plokštumą. Aparate su horizontaliai išdėstytomis sekcijomis šilumos vamzdžiai turi būti įrengti vertikaliai. Ši aušinimo   bokšto konstrukcija yra paprastesnė, kompaktiška, gali būti gaminamos jos stacionari ir mobili versijos. Sauso aušinimo bokštas gali būti naudojamas chemijos, maisto ir naftos perdirbimo pramonėje,šaldymo technikoje ir kondicionavimo įrenginiuose.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