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tyrimo ir analizės sričiai, būtent būdams ir įrenginiams, skirtiems oro ar dujų bandinyje esančio elementinio gyvsidabrio komponentei nustatyti. Pasiūlytas būdas apima elementinio gyvsidabrio kaupimą leidžiant oro ar kitų dujų bandinį per kvarcinio vamzdelio kaupimo zoną, sudarytą iš aukso struktūros, sukaupto elementinio gyvsidabrio desorbavimą, kaitinant kvarcinio vamzdelio kaupimo zoną su jo viduje suformuota aukso struktūra iki desorbcijos temperatūros. Siekiant padidinti gyvsidabrio komponentės nustatymo tikslumą, desorbuotus Hg garus su galimomis kitomis desorbuotomis oro ar kitų dujų priemaišomis prieš paduodant į analizatorių nešančiųjų dujų pagalba praleidžia per oksidacijos zoną. Prieš pradedant gyvsidabrio desorbciją oksidacijos zona yra įkaitinama iki temperatūros intervale nuo 350 oC iki 1000 oC geriau intervale nuo 900oC iki 1000 oC, dar geriau 960 oC, o vykstant elementinio gyvsidabrio kaupimui, oksidacijos zonos temperatūrą palaiko ribose nuo aplinkos temperatūros iki 500 oC. Kaupimo metu kvarcinio vamzdelio kaupimo zonoje temperatūrą palaiko ribose nuo 100oC iki 220 oC, geriau 200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