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riebiems emulsiniams kosmetiniams kremams, kuriuose iš vandens, riebalų, emulsiklių, antioksidantų, klampumo reguliatorių, odos kondicionavimo ir buferinių medžiagų, vitaminų, konservantų sudarytos vandens riebaluose ir/ar riebalų vandenyje emulsijos. Kremuose riebalų yra nuo 20,1 iki 60 masės procentų. Riebalinę terpę sudaro mechaniškai spausti, nerafinuoti alyvuogių ir/arba sviestmedžių, avokadų, kanapių, argano, ricinų, nakvišų riebalai (aliejai), kviečių šiaudų emulsinis vaškas, vitaminai E ir A, o vandeninę terpę, kurios yra nuo 40 iki 79,9 masės procentų, sudaro  geriamojo, ar distiliuoto ar mineralinio vandens, ar romaninių ramunėlių, ar ramunėlių hidrolatų mišinys, su jame ištirpintais emulgatoriais, odos kondicionavimo, buferinėmis medžiagomis ir konservantais.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