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vertikalus biofiltras-adsorberis skiriasi tuo, kad turi filtravimo sistemą, susidedančią iš daugybės užpildytų filtravimo įkrova vertikalių vamzdelių (9) su nelaidžiomis aktyvuotam vandeniui sienelėmis, įtvirtintų biofiltro-adsorberio korpuse (11) viršutine ir apatine horizontaliomis hermetizavimo plokštėmis (10) ir panardintų aktyvuotame vandenyje (14) apatiniais galais per 10-15% jų aukščio; perforuotą užteršto oro padavimo sistemą (19), patalpintą aktyvuotame vandenyje (14) vertikaliai po filtravimo sistema ir sujungtą su paduodančiu užterštą orą ortakiu (1); aktyvuoto vandens  (14) automatinio papildymo rezervuarą (17), žarnele sujungtą su aktyvuoto vandens rezervuaru (15). Tokios konstrukcijos biofiltras užtikrina, kad visas iš biofiltro apačios paduodamo užteršto oro srautas yra tolygiai paskirstomas aktyvuoto vandens rezervuare (15) ir praeina iš apačios į viršų pro visus vamzdelius (9), užpildytus filtravimo įkrova, kapiliariškai drėkinama aktyvuotu vandeniu (14).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