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997" w:rsidRPr="00471997" w:rsidRDefault="00471997" w:rsidP="00471997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 xml:space="preserve">1. </w:t>
      </w:r>
      <w:bookmarkStart w:id="0" w:name="_GoBack"/>
      <w:bookmarkEnd w:id="0"/>
      <w:r w:rsidRPr="00471997">
        <w:rPr>
          <w:rFonts w:ascii="Helvetica" w:hAnsi="Helvetica"/>
          <w:bCs/>
        </w:rPr>
        <w:t xml:space="preserve">Pjezoelektrinio variklio greičio stabilizavimo sistema susidedanti iš </w:t>
      </w:r>
      <w:proofErr w:type="spellStart"/>
      <w:r w:rsidRPr="00471997">
        <w:rPr>
          <w:rFonts w:ascii="Helvetica" w:hAnsi="Helvetica"/>
          <w:bCs/>
        </w:rPr>
        <w:t>pjezoelektrinio</w:t>
      </w:r>
      <w:proofErr w:type="spellEnd"/>
      <w:r w:rsidRPr="00471997">
        <w:rPr>
          <w:rFonts w:ascii="Helvetica" w:hAnsi="Helvetica"/>
          <w:bCs/>
        </w:rPr>
        <w:t xml:space="preserve"> variklio ir valdymo bloko</w:t>
      </w:r>
      <w:r>
        <w:rPr>
          <w:rFonts w:ascii="Helvetica" w:hAnsi="Helvetica"/>
          <w:bCs/>
        </w:rPr>
        <w:t xml:space="preserve">  b e s i s k i r i a n t i  </w:t>
      </w:r>
      <w:r w:rsidRPr="00471997">
        <w:rPr>
          <w:rFonts w:ascii="Helvetica" w:hAnsi="Helvetica"/>
          <w:bCs/>
        </w:rPr>
        <w:t xml:space="preserve">tuo, kad </w:t>
      </w:r>
      <w:proofErr w:type="spellStart"/>
      <w:r w:rsidRPr="00471997">
        <w:rPr>
          <w:rFonts w:ascii="Helvetica" w:hAnsi="Helvetica"/>
          <w:bCs/>
        </w:rPr>
        <w:t>pjezoelektrinį</w:t>
      </w:r>
      <w:proofErr w:type="spellEnd"/>
      <w:r w:rsidRPr="00471997">
        <w:rPr>
          <w:rFonts w:ascii="Helvetica" w:hAnsi="Helvetica"/>
          <w:bCs/>
        </w:rPr>
        <w:t xml:space="preserve"> variklį sudaro didelės akustinės varžos kompozito rotorius, turintis mažos akustinės varžos išorinį žiedą, kurio matmenys yra mažesni nei sužadinamų virpesių bangos ilgis išorinio žiedo medžiagoje ir</w:t>
      </w:r>
      <w:r w:rsidRPr="00471997">
        <w:rPr>
          <w:rFonts w:ascii="Helvetica" w:hAnsi="Helvetica"/>
          <w:bCs/>
          <w:color w:val="FF0000"/>
        </w:rPr>
        <w:t xml:space="preserve"> </w:t>
      </w:r>
      <w:r w:rsidRPr="00471997">
        <w:rPr>
          <w:rFonts w:ascii="Helvetica" w:hAnsi="Helvetica"/>
          <w:bCs/>
        </w:rPr>
        <w:t>kuris per tarpinį frikcinį elementą</w:t>
      </w:r>
      <w:r>
        <w:rPr>
          <w:rFonts w:ascii="Helvetica" w:hAnsi="Helvetica"/>
          <w:bCs/>
        </w:rPr>
        <w:t xml:space="preserve"> </w:t>
      </w:r>
      <w:r w:rsidRPr="00471997">
        <w:rPr>
          <w:rFonts w:ascii="Helvetica" w:hAnsi="Helvetica"/>
          <w:bCs/>
        </w:rPr>
        <w:t xml:space="preserve">kontaktuoja su plokštelės pavidalo </w:t>
      </w:r>
      <w:proofErr w:type="spellStart"/>
      <w:r w:rsidRPr="00471997">
        <w:rPr>
          <w:rFonts w:ascii="Helvetica" w:hAnsi="Helvetica"/>
          <w:bCs/>
        </w:rPr>
        <w:t>pjezoelektriniu</w:t>
      </w:r>
      <w:proofErr w:type="spellEnd"/>
      <w:r w:rsidRPr="00471997">
        <w:rPr>
          <w:rFonts w:ascii="Helvetica" w:hAnsi="Helvetica"/>
          <w:bCs/>
        </w:rPr>
        <w:t xml:space="preserve"> keitikliu, kurio vienas iš elektrodų yra įžemintas, o kitas turi asimetrinius į sektorius padalintus elektrodus,</w:t>
      </w:r>
      <w:r>
        <w:rPr>
          <w:rFonts w:ascii="Helvetica" w:hAnsi="Helvetica"/>
          <w:bCs/>
        </w:rPr>
        <w:t xml:space="preserve"> </w:t>
      </w:r>
      <w:r w:rsidRPr="00471997">
        <w:rPr>
          <w:rFonts w:ascii="Helvetica" w:hAnsi="Helvetica"/>
          <w:bCs/>
        </w:rPr>
        <w:t>prispaustu</w:t>
      </w:r>
      <w:r>
        <w:rPr>
          <w:rFonts w:ascii="Helvetica" w:hAnsi="Helvetica"/>
          <w:bCs/>
        </w:rPr>
        <w:t xml:space="preserve"> </w:t>
      </w:r>
      <w:r w:rsidRPr="00471997">
        <w:rPr>
          <w:rFonts w:ascii="Helvetica" w:hAnsi="Helvetica"/>
          <w:bCs/>
        </w:rPr>
        <w:t>prie rotoriaus mažos akustinės varžos išorinio žiedo</w:t>
      </w:r>
      <w:r>
        <w:rPr>
          <w:rFonts w:ascii="Helvetica" w:hAnsi="Helvetica"/>
          <w:bCs/>
        </w:rPr>
        <w:t xml:space="preserve"> </w:t>
      </w:r>
      <w:r w:rsidRPr="00471997">
        <w:rPr>
          <w:rFonts w:ascii="Helvetica" w:hAnsi="Helvetica"/>
          <w:bCs/>
        </w:rPr>
        <w:t xml:space="preserve">spyruokle, o valdymo bloką sudaro signalų generatorius, kurio išėjimas prijungtas prie kontrolerio įėjimo, o jo išėjimas prijungtas prie jungiklio įėjimo, kurio išėjimai prijungti prie plokštelės pavidalo </w:t>
      </w:r>
      <w:proofErr w:type="spellStart"/>
      <w:r w:rsidRPr="00471997">
        <w:rPr>
          <w:rFonts w:ascii="Helvetica" w:hAnsi="Helvetica"/>
          <w:bCs/>
        </w:rPr>
        <w:t>pjezoelektrinio</w:t>
      </w:r>
      <w:proofErr w:type="spellEnd"/>
      <w:r w:rsidRPr="00471997">
        <w:rPr>
          <w:rFonts w:ascii="Helvetica" w:hAnsi="Helvetica"/>
          <w:bCs/>
        </w:rPr>
        <w:t xml:space="preserve"> keitiklio elektrodų ir prie dažnio filtro, kurio išėjimas prijungtas prie detektoriaus, išėjime sujungto su kontroleriu.</w:t>
      </w:r>
    </w:p>
    <w:p w:rsidR="0018473C" w:rsidRPr="00471997" w:rsidRDefault="0018473C" w:rsidP="00471997">
      <w:pPr>
        <w:spacing w:line="360" w:lineRule="auto"/>
        <w:ind w:firstLine="567"/>
        <w:jc w:val="both"/>
        <w:rPr>
          <w:rFonts w:ascii="Helvetica" w:hAnsi="Helvetica"/>
          <w:szCs w:val="24"/>
        </w:rPr>
      </w:pPr>
    </w:p>
    <w:sectPr w:rsidR="0018473C" w:rsidRPr="00471997" w:rsidSect="00471997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8C4A64"/>
    <w:rsid w:val="0000726D"/>
    <w:rsid w:val="00055C86"/>
    <w:rsid w:val="00091494"/>
    <w:rsid w:val="00100598"/>
    <w:rsid w:val="0018473C"/>
    <w:rsid w:val="001D55F6"/>
    <w:rsid w:val="00220F37"/>
    <w:rsid w:val="00247B76"/>
    <w:rsid w:val="00276E95"/>
    <w:rsid w:val="0028658E"/>
    <w:rsid w:val="002C447F"/>
    <w:rsid w:val="002D2F3D"/>
    <w:rsid w:val="002F3283"/>
    <w:rsid w:val="002F6F47"/>
    <w:rsid w:val="003157EF"/>
    <w:rsid w:val="003215A7"/>
    <w:rsid w:val="003221D8"/>
    <w:rsid w:val="003315F6"/>
    <w:rsid w:val="003C5ADB"/>
    <w:rsid w:val="00471997"/>
    <w:rsid w:val="004859D0"/>
    <w:rsid w:val="004B1648"/>
    <w:rsid w:val="004B64B8"/>
    <w:rsid w:val="0056063D"/>
    <w:rsid w:val="005A2745"/>
    <w:rsid w:val="005E010A"/>
    <w:rsid w:val="00620AE2"/>
    <w:rsid w:val="006F782C"/>
    <w:rsid w:val="00701FE3"/>
    <w:rsid w:val="0073638B"/>
    <w:rsid w:val="007440F4"/>
    <w:rsid w:val="00774239"/>
    <w:rsid w:val="00853757"/>
    <w:rsid w:val="008733FB"/>
    <w:rsid w:val="008B787F"/>
    <w:rsid w:val="008C4A64"/>
    <w:rsid w:val="008E1C0A"/>
    <w:rsid w:val="00904B41"/>
    <w:rsid w:val="00912736"/>
    <w:rsid w:val="00947F90"/>
    <w:rsid w:val="009A3C73"/>
    <w:rsid w:val="00AC620D"/>
    <w:rsid w:val="00AD5E9E"/>
    <w:rsid w:val="00AF40B2"/>
    <w:rsid w:val="00AF4E8E"/>
    <w:rsid w:val="00B517F1"/>
    <w:rsid w:val="00B536BD"/>
    <w:rsid w:val="00CD7686"/>
    <w:rsid w:val="00CF30FB"/>
    <w:rsid w:val="00D47BE4"/>
    <w:rsid w:val="00DC6934"/>
    <w:rsid w:val="00F20677"/>
    <w:rsid w:val="00FA6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1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7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620</Words>
  <Characters>354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2</cp:revision>
  <dcterms:created xsi:type="dcterms:W3CDTF">2016-06-09T14:00:00Z</dcterms:created>
  <dcterms:modified xsi:type="dcterms:W3CDTF">2016-06-09T14:00:00Z</dcterms:modified>
</cp:coreProperties>
</file>