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Būdas defektams aptikti ant atskiros plokštelės paviršiaus arba kito atskiro plokščio objekto charakterizuojamas šiais etapais: paviršiaus tiriamos dalies skaitmeninio vaizdo gavimu; pirmojo apdoroto  vaizdo generavimu, taikant daugybę morfologinių erozijos (Erode) arba praplėtimo (Dilate) operacijų ant visų vaizdo taškų; antrojo apdoroto vaizdo generavimu, taikant papildomai vieną arba daugiau operacijų, naudojamų (b) etape ant vaizdų, generuotų ankstesniame etape; trečiojo apdoroto vaizdo generavimu, apskaičiuojant šviesumo verčių skirtumą arba koeficientą ant kiekvieno pirmojo ir antrojo apdoroto vaizdo taško; vaizdo diapazonų su šviesumo vertėmis už ribinio diapazono filtravimu.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