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Air filter inner liner element is intended for filtering material holding. Also this element is intended for vehicle intake air flow to the combustion engine control and cleaning. The aim of this invention is to increase the efficiency of the air filtration by air flow control using new design inner liner element. The aim of this invention can be obtained when Air filter inner liner element is hollow cylinder shape with different diameters at the ends. This hollow cylinder surface area consists of at least four coils, which are twisted in opposite directions over the whole inner liner surface  area and at least of four longitudinal stiffeners. Air filter inner liner consist of equal or different ring diameters at the ends 1, which is connected with at least of four coils rotated by 90 degrees 2 (where two of them have the direction of rotation from the left to the right, the other two from right to left), which respectively coupled to at least of four longitudinal stiffeners 3 rotated by 90 degrees in parallel  position of the inner liner rotational axis.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