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Žemo triukšmo lygio maitinimo blokas, kuriam naudojama saulės elementų plokštė, apima stovo stulpą (10) su dviem žiediniais grioveliais (120), priekinį įtempimo skriemulį (13) ir galinį įtempimo skriemulį (14), kurie gali suktis dviejuose žiediniuose grioveliuose (120), taip pat kairėje esančią montavimo dėžę (22) ir dešinėje esančią montavimo dėžę (12), kurios sumontuotos iš abiejų stovo stulpo (10) pusių ir sujungtos su priekiniu įtempimo skriemuliu (13) ir galiniu įtempimo skriemuliu (14). Kairėje esanti montavimo dėžė (22) ir dešinėje esanti montavimo dėžė (12) laiko kairėje esančią saulės elementų plokštę (24) ir dešinėje esančią saulės elementų plokštę (26), taip pat jose sumontuoti kairysis akumuliatorius (23) ir dešinysis akumuliatorius (25). Atitinkamai kairėje esanti montavimo dėžė (22) ir dešinėje esanti montavimo dėžė (12) turi rėmą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