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priklauso tekstilės pramonei, būtent, pasižyminčių geromis drėgmės transportavimo nuo kūno į išorę savybėmis megztinių medžiagų grupei. Medžiaga pagaminta kombinuotu interlokiniu pynimu skersinio mezgimo būdu. Vidinis, prie kūno besiliečiantis sluoksnis, yra iš hidrofobinio pluošto gijinių siūlų ar verpalų, o išorinis sluoksnis - iš hidrofobinio ir hidrofilinio pluoštų gijinių siūlų ar verpalų, arba iš didesnio ir mažesnio elementaraus pluošto storio hidrofobinio pluošto gijinių siūlų ar verpalų. Vidinio sluoksnio vertikalus tankumas yra dvigubai mažesnis, negu išorinio sluoksnio. Medžiagos paviršinis tankis yra 120-240 g/m2, kaupiamasis vienpusio drėgmės transportavimo indeksas ir bendroji drėgmės transportavimo geba yra gero, labai gero ar aukštesnio lygmens. Atsparumas pūkavimuisi ir pumpuravimuisi ir yra ne žemesnis kaip 4-5 laipsnio.</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