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food industry and production of beverages. The invention aims - to enrich beverages from whey with a complex of biologically valuable materials improving lipid metabolism consisting of materials such as calcium, vitamin D3 and prebiotic fibrous food material. It is achieved by adding to beverages containing natural cheese whey with a reduced lactose content (50 to 99.9 %) or without it (100 %), or a whey concentrate, sugar or its substitutes, citric acid or other organic acid, a stabilizer or without it, water, acetic acid or the natural or identical  to natural flavoring agents and the like, and a complex of biologically active food ingredients, which includes in the amounts per 100 g beverage: calcium 0.01 to 0.2 g, vitamin D3 0.2-1.0 micrograms, prebiotic fibrous food material is 0.1 to 6.0 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