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Lizdas su stipriu vėdinimu ir šilumos sklaida turi lizdo korpusą (9) ir vykdomąjį variklį (91), išdėstytą minėtame lizdo korpuse (9). Minėtas vykdomojo variklio (91) rotorius turi maitinimo jungtį su  varžtu (95). Minėtas varžtas (95) pritaikytas prie varžto angos lizdo korpuso (9) skersiniame sienelės elemente (8). Vykdomojo variklio (91) statorius nejudamai sujungtas su elektros energijos tiekimo kreipiančiuoju statramsčiu (74), slystančiu ir paslankiai sumontuotu su slydimo anga, išdėstyta skersiniame sienelės elemente (8).  Elektros energijos tiekimo kreipiantysis statramstis (74) jungiamas su energijos tiekimo anga (60) kištuke (6), įterptame į lizdo korpuso (9) lizdą elektros energijai tiekti. Suspaudimo spyruoklė (71) išdėstyta tarp vykdomojo variklio (91) šoninio paviršiaus prieš minėtą skersinį sienelės elementą (8) ant elektros energijos tiekimo kreipiančiojo statramsčio (74) ir vykdomojo variklio statoriaus.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