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Dviejų variklių elektrinis spintelės su ištraukiamais stalčiais įrenginys turi rėmą (9) ir ištraukiamą stalčių (8).  Tarpiniai ratai (81) sumontuoti iš abiejų ištraukiamo stalčiaus (8) apatinės dalies pusių. Tarpiniai ratai (81) naudojami suderinimui su skersine kreipiančiąja liniuote (92) patalpinimo ertmės (91) apatinėje dalyje, kuri naudojama ištraukiamam stalčiui (8) talpinti taip, kad būtų galima ištraukiamą stalčių (8) įstumti ir ištraukti iš patalpinimo ertmės (91). Skersinė lentjuostė (41) nejudamai sumontuota rėme (9) skersinės kreipiančiosios liniuotės (92) apatinėje dalyje. Skersinė lentjuostė (41) laiko pavaros slankiojantį bloko elementą (7). Pavaros slankiojantis bloko elementas (7) turi dvi atramines plokštes (731, 732), kurios sumontuotos iš kairės ir dešinės pusių.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