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Pasiūlyta išskleidžiama antena gali būti pagaminta iš atmintį turinčio lydinio ar kitos elastingos medžiagos juostos, galinčios veikti kaip spyruoklė, su prie jos pritvirtintomis juostinėmis atšakomis, kurios sudaro atskiras monopolines antenas. Suskleistoje būsenoje antena sudaro juostinį ritinį ir yra patalpinta palydove. Orbitoje, atleidus ritinio laikymo mechanizmą, antena išsiskleidžia savaime, tvarkingai išsivyniodama iš ritinio, nusivyniodama nuo laikančiojo rėmo ar kitaip išsitiesdama. Siūlomoje monopolinių atšakų konstrukcijoje yra naudojamas minimalus laidininkų ilgis ir yra gaunamas maksimalus kryptingumas. Kiekviena monopolinė atšaka su signalo imtuvu/siųstuvu yra sujungiama signalo perdavimo elementais. Taip pat iš tokių antenų sudaryta sistema gali apimti bent dvi tokias išsivyniojančias antenas taip pasiekiant dar didesnį antenos veikimo efektyvumą signalo valdymo ir trikdžių mažinimo atžvilgiu ir mažesnį palydovo inercijos momentą. Tam, kad antenos išsiskleidimas nebūtų chaotiškas, yra panaudojamos papildomos priemonės, neleidžiančios išsivynioti vidiniams ritinio sluoksniams prieš išorinio sluoksnio išsivyniojimą.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