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vaikiškiems vežimėliams, būtent jų sulankstymo jungtims.  Šio išradimo tikslas - vaikiško vežimėlio jungties sukūrimas, kuri suprastintų vežimėlio konstrukciją ir padidintų jo  naudojimo patogumą. Išradimo tikslas pasiekiamas tuo, kad vaikiško vežimėlio jungtį sudaro trijų rėmų simetrinio lanksto konstrukcija, kurios dėka T forma sujungti rėmai gali kompaktiškai susilankstyti neprarandant mazgo tvirtumo, be to,  turi dviejų rėmų reguliatorių,  skirtą pakeisti dviejų sujungtų rėmų tarpusavio kampą su kampo fiksavimo galimybe, ir turintis ne mažiau šešių fiksavimo padėčių.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